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B3FC" w14:textId="77777777" w:rsidR="00A04D02" w:rsidRPr="00E56391" w:rsidRDefault="00000000">
      <w:pPr>
        <w:tabs>
          <w:tab w:val="left" w:pos="993"/>
        </w:tabs>
        <w:jc w:val="center"/>
        <w:rPr>
          <w:rFonts w:ascii="Times New Roman" w:eastAsia="Times New Roman" w:hAnsi="Times New Roman" w:cs="Times New Roman"/>
        </w:rPr>
      </w:pPr>
      <w:bookmarkStart w:id="0" w:name="_heading=h.sazkgg1c8lgf" w:colFirst="0" w:colLast="0"/>
      <w:bookmarkEnd w:id="0"/>
      <w:r w:rsidRPr="00E56391">
        <w:rPr>
          <w:rFonts w:ascii="Times New Roman" w:eastAsia="Times New Roman" w:hAnsi="Times New Roman" w:cs="Times New Roman"/>
          <w:b/>
          <w:bCs/>
          <w:sz w:val="28"/>
          <w:szCs w:val="28"/>
        </w:rPr>
        <w:t>DIDAKTIKA : JURNAL PENGABDIAN MASYARAKAT</w:t>
      </w:r>
    </w:p>
    <w:p w14:paraId="1DD47050" w14:textId="77777777" w:rsidR="00A04D02" w:rsidRPr="00E56391" w:rsidRDefault="00000000">
      <w:pPr>
        <w:tabs>
          <w:tab w:val="left" w:pos="993"/>
        </w:tabs>
        <w:spacing w:after="0" w:line="240" w:lineRule="auto"/>
        <w:jc w:val="center"/>
        <w:rPr>
          <w:rFonts w:ascii="Times New Roman" w:eastAsia="Times New Roman" w:hAnsi="Times New Roman" w:cs="Times New Roman"/>
        </w:rPr>
      </w:pPr>
      <w:r w:rsidRPr="00E56391">
        <w:rPr>
          <w:rFonts w:ascii="Times New Roman" w:eastAsia="Times New Roman" w:hAnsi="Times New Roman" w:cs="Times New Roman"/>
        </w:rPr>
        <w:t>e-ISSN : 3123-3120</w:t>
      </w:r>
    </w:p>
    <w:p w14:paraId="79E57584" w14:textId="77777777" w:rsidR="00A04D02" w:rsidRPr="00E56391" w:rsidRDefault="00000000">
      <w:pPr>
        <w:tabs>
          <w:tab w:val="left" w:pos="993"/>
        </w:tabs>
        <w:spacing w:after="0" w:line="240" w:lineRule="auto"/>
        <w:jc w:val="center"/>
        <w:rPr>
          <w:rFonts w:ascii="Times New Roman" w:eastAsia="Times New Roman" w:hAnsi="Times New Roman" w:cs="Times New Roman"/>
        </w:rPr>
      </w:pPr>
      <w:r w:rsidRPr="00E56391">
        <w:rPr>
          <w:rFonts w:ascii="Times New Roman" w:eastAsia="Times New Roman" w:hAnsi="Times New Roman" w:cs="Times New Roman"/>
        </w:rPr>
        <w:t xml:space="preserve">Laman Jurnal : </w:t>
      </w:r>
      <w:hyperlink r:id="rId8">
        <w:r w:rsidRPr="00E56391">
          <w:rPr>
            <w:rFonts w:ascii="Times New Roman" w:eastAsia="Times New Roman" w:hAnsi="Times New Roman" w:cs="Times New Roman"/>
            <w:color w:val="1155CC"/>
          </w:rPr>
          <w:t>https://ejournal.stitaw-binjai.ac.id/index.php/didaktika</w:t>
        </w:r>
      </w:hyperlink>
    </w:p>
    <w:p w14:paraId="72DA3B97" w14:textId="1D066633" w:rsidR="00A04D02" w:rsidRPr="00E56391" w:rsidRDefault="00000000">
      <w:pPr>
        <w:pBdr>
          <w:bottom w:val="single" w:sz="6" w:space="1" w:color="000000"/>
        </w:pBdr>
        <w:tabs>
          <w:tab w:val="left" w:pos="993"/>
        </w:tabs>
        <w:spacing w:after="0" w:line="240" w:lineRule="auto"/>
        <w:jc w:val="center"/>
        <w:rPr>
          <w:rFonts w:ascii="Times New Roman" w:eastAsia="Times New Roman" w:hAnsi="Times New Roman" w:cs="Times New Roman"/>
          <w:b/>
          <w:bCs/>
        </w:rPr>
      </w:pPr>
      <w:bookmarkStart w:id="1" w:name="_heading=h.30j0zll" w:colFirst="0" w:colLast="0"/>
      <w:bookmarkEnd w:id="1"/>
      <w:r w:rsidRPr="00E56391">
        <w:rPr>
          <w:rFonts w:ascii="Times New Roman" w:eastAsia="Times New Roman" w:hAnsi="Times New Roman" w:cs="Times New Roman"/>
          <w:b/>
          <w:bCs/>
        </w:rPr>
        <w:t xml:space="preserve">Volume </w:t>
      </w:r>
      <w:r w:rsidR="00D7564E" w:rsidRPr="00E56391">
        <w:rPr>
          <w:rFonts w:ascii="Times New Roman" w:eastAsia="Times New Roman" w:hAnsi="Times New Roman" w:cs="Times New Roman"/>
          <w:b/>
          <w:bCs/>
        </w:rPr>
        <w:t>2</w:t>
      </w:r>
      <w:r w:rsidRPr="00E56391">
        <w:rPr>
          <w:rFonts w:ascii="Times New Roman" w:eastAsia="Times New Roman" w:hAnsi="Times New Roman" w:cs="Times New Roman"/>
          <w:b/>
          <w:bCs/>
        </w:rPr>
        <w:t xml:space="preserve"> Nomor </w:t>
      </w:r>
      <w:r w:rsidR="00D7564E" w:rsidRPr="00E56391">
        <w:rPr>
          <w:rFonts w:ascii="Times New Roman" w:eastAsia="Times New Roman" w:hAnsi="Times New Roman" w:cs="Times New Roman"/>
          <w:b/>
          <w:bCs/>
        </w:rPr>
        <w:t>1</w:t>
      </w:r>
      <w:r w:rsidRPr="00E56391">
        <w:rPr>
          <w:rFonts w:ascii="Times New Roman" w:eastAsia="Times New Roman" w:hAnsi="Times New Roman" w:cs="Times New Roman"/>
          <w:b/>
          <w:bCs/>
        </w:rPr>
        <w:t>, Bulan 202</w:t>
      </w:r>
      <w:r w:rsidR="00D7564E" w:rsidRPr="00E56391">
        <w:rPr>
          <w:rFonts w:ascii="Times New Roman" w:eastAsia="Times New Roman" w:hAnsi="Times New Roman" w:cs="Times New Roman"/>
          <w:b/>
          <w:bCs/>
        </w:rPr>
        <w:t>6</w:t>
      </w:r>
    </w:p>
    <w:p w14:paraId="392D0CC3" w14:textId="77777777" w:rsidR="00A04D02" w:rsidRPr="00E56391" w:rsidRDefault="00A04D02">
      <w:pPr>
        <w:tabs>
          <w:tab w:val="left" w:pos="993"/>
        </w:tabs>
        <w:jc w:val="center"/>
        <w:rPr>
          <w:rFonts w:ascii="Times New Roman" w:eastAsia="Times New Roman" w:hAnsi="Times New Roman" w:cs="Times New Roman"/>
        </w:rPr>
      </w:pPr>
    </w:p>
    <w:p w14:paraId="104F66E4" w14:textId="77777777" w:rsidR="00A04D02" w:rsidRPr="00E56391" w:rsidRDefault="00A04D02">
      <w:pPr>
        <w:tabs>
          <w:tab w:val="left" w:pos="993"/>
        </w:tabs>
        <w:spacing w:after="0"/>
        <w:jc w:val="center"/>
        <w:rPr>
          <w:rFonts w:ascii="Times New Roman" w:eastAsia="Times New Roman" w:hAnsi="Times New Roman" w:cs="Times New Roman"/>
        </w:rPr>
      </w:pPr>
    </w:p>
    <w:p w14:paraId="409BBFE9" w14:textId="4DFB7DF4" w:rsidR="00A04D02" w:rsidRPr="00E56391" w:rsidRDefault="00D7564E">
      <w:pPr>
        <w:tabs>
          <w:tab w:val="left" w:pos="993"/>
        </w:tabs>
        <w:spacing w:after="0"/>
        <w:jc w:val="center"/>
        <w:rPr>
          <w:rFonts w:ascii="Times New Roman" w:eastAsia="Times New Roman" w:hAnsi="Times New Roman" w:cs="Times New Roman"/>
          <w:b/>
          <w:bCs/>
          <w:sz w:val="24"/>
          <w:szCs w:val="24"/>
        </w:rPr>
      </w:pPr>
      <w:r w:rsidRPr="00E56391">
        <w:rPr>
          <w:rFonts w:ascii="Times New Roman" w:hAnsi="Times New Roman" w:cs="Times New Roman"/>
          <w:b/>
          <w:sz w:val="24"/>
          <w:lang w:val="ms-MY"/>
        </w:rPr>
        <w:t>STRATEGI</w:t>
      </w:r>
      <w:r w:rsidRPr="00E56391">
        <w:rPr>
          <w:rFonts w:ascii="Times New Roman" w:hAnsi="Times New Roman" w:cs="Times New Roman"/>
          <w:b/>
          <w:spacing w:val="-3"/>
          <w:sz w:val="24"/>
          <w:lang w:val="ms-MY"/>
        </w:rPr>
        <w:t xml:space="preserve"> </w:t>
      </w:r>
      <w:r w:rsidRPr="00E56391">
        <w:rPr>
          <w:rFonts w:ascii="Times New Roman" w:hAnsi="Times New Roman" w:cs="Times New Roman"/>
          <w:b/>
          <w:sz w:val="24"/>
          <w:lang w:val="ms-MY"/>
        </w:rPr>
        <w:t>GURU</w:t>
      </w:r>
      <w:r w:rsidRPr="00E56391">
        <w:rPr>
          <w:rFonts w:ascii="Times New Roman" w:hAnsi="Times New Roman" w:cs="Times New Roman"/>
          <w:b/>
          <w:spacing w:val="-5"/>
          <w:sz w:val="24"/>
          <w:lang w:val="ms-MY"/>
        </w:rPr>
        <w:t xml:space="preserve"> </w:t>
      </w:r>
      <w:r w:rsidRPr="00E56391">
        <w:rPr>
          <w:rFonts w:ascii="Times New Roman" w:hAnsi="Times New Roman" w:cs="Times New Roman"/>
          <w:b/>
          <w:sz w:val="24"/>
          <w:lang w:val="ms-MY"/>
        </w:rPr>
        <w:t>PAI</w:t>
      </w:r>
      <w:r w:rsidRPr="00E56391">
        <w:rPr>
          <w:rFonts w:ascii="Times New Roman" w:hAnsi="Times New Roman" w:cs="Times New Roman"/>
          <w:b/>
          <w:spacing w:val="-5"/>
          <w:sz w:val="24"/>
          <w:lang w:val="ms-MY"/>
        </w:rPr>
        <w:t xml:space="preserve"> </w:t>
      </w:r>
      <w:r w:rsidRPr="00E56391">
        <w:rPr>
          <w:rFonts w:ascii="Times New Roman" w:hAnsi="Times New Roman" w:cs="Times New Roman"/>
          <w:b/>
          <w:sz w:val="24"/>
          <w:lang w:val="ms-MY"/>
        </w:rPr>
        <w:t>DALAM</w:t>
      </w:r>
      <w:r w:rsidRPr="00E56391">
        <w:rPr>
          <w:rFonts w:ascii="Times New Roman" w:hAnsi="Times New Roman" w:cs="Times New Roman"/>
          <w:b/>
          <w:spacing w:val="-6"/>
          <w:sz w:val="24"/>
          <w:lang w:val="ms-MY"/>
        </w:rPr>
        <w:t xml:space="preserve"> </w:t>
      </w:r>
      <w:r w:rsidRPr="00E56391">
        <w:rPr>
          <w:rFonts w:ascii="Times New Roman" w:hAnsi="Times New Roman" w:cs="Times New Roman"/>
          <w:b/>
          <w:sz w:val="24"/>
          <w:lang w:val="ms-MY"/>
        </w:rPr>
        <w:t>MENANAMKAN</w:t>
      </w:r>
      <w:r w:rsidRPr="00E56391">
        <w:rPr>
          <w:rFonts w:ascii="Times New Roman" w:hAnsi="Times New Roman" w:cs="Times New Roman"/>
          <w:b/>
          <w:spacing w:val="-5"/>
          <w:sz w:val="24"/>
          <w:lang w:val="ms-MY"/>
        </w:rPr>
        <w:t xml:space="preserve"> </w:t>
      </w:r>
      <w:r w:rsidRPr="00E56391">
        <w:rPr>
          <w:rFonts w:ascii="Times New Roman" w:hAnsi="Times New Roman" w:cs="Times New Roman"/>
          <w:b/>
          <w:sz w:val="24"/>
          <w:lang w:val="ms-MY"/>
        </w:rPr>
        <w:t>NILAI</w:t>
      </w:r>
      <w:r w:rsidRPr="00E56391">
        <w:rPr>
          <w:rFonts w:ascii="Times New Roman" w:hAnsi="Times New Roman" w:cs="Times New Roman"/>
          <w:b/>
          <w:spacing w:val="-7"/>
          <w:sz w:val="24"/>
          <w:lang w:val="ms-MY"/>
        </w:rPr>
        <w:t xml:space="preserve"> </w:t>
      </w:r>
      <w:r w:rsidRPr="00E56391">
        <w:rPr>
          <w:rFonts w:ascii="Times New Roman" w:hAnsi="Times New Roman" w:cs="Times New Roman"/>
          <w:b/>
          <w:sz w:val="24"/>
          <w:lang w:val="ms-MY"/>
        </w:rPr>
        <w:t>KEISLAMAN</w:t>
      </w:r>
      <w:r w:rsidRPr="00E56391">
        <w:rPr>
          <w:rFonts w:ascii="Times New Roman" w:hAnsi="Times New Roman" w:cs="Times New Roman"/>
          <w:b/>
          <w:spacing w:val="-3"/>
          <w:sz w:val="24"/>
          <w:lang w:val="ms-MY"/>
        </w:rPr>
        <w:t xml:space="preserve"> </w:t>
      </w:r>
      <w:r w:rsidRPr="00E56391">
        <w:rPr>
          <w:rFonts w:ascii="Times New Roman" w:hAnsi="Times New Roman" w:cs="Times New Roman"/>
          <w:b/>
          <w:sz w:val="24"/>
          <w:lang w:val="ms-MY"/>
        </w:rPr>
        <w:t>PADA</w:t>
      </w:r>
      <w:r w:rsidRPr="00E56391">
        <w:rPr>
          <w:rFonts w:ascii="Times New Roman" w:hAnsi="Times New Roman" w:cs="Times New Roman"/>
          <w:b/>
          <w:spacing w:val="-5"/>
          <w:sz w:val="24"/>
          <w:lang w:val="ms-MY"/>
        </w:rPr>
        <w:t xml:space="preserve"> </w:t>
      </w:r>
      <w:r w:rsidRPr="00E56391">
        <w:rPr>
          <w:rFonts w:ascii="Times New Roman" w:hAnsi="Times New Roman" w:cs="Times New Roman"/>
          <w:b/>
          <w:sz w:val="24"/>
          <w:lang w:val="ms-MY"/>
        </w:rPr>
        <w:t>ANAK</w:t>
      </w:r>
      <w:r w:rsidRPr="00E56391">
        <w:rPr>
          <w:rFonts w:ascii="Times New Roman" w:hAnsi="Times New Roman" w:cs="Times New Roman"/>
          <w:b/>
          <w:spacing w:val="-4"/>
          <w:sz w:val="24"/>
          <w:lang w:val="ms-MY"/>
        </w:rPr>
        <w:t xml:space="preserve"> </w:t>
      </w:r>
      <w:r w:rsidRPr="00E56391">
        <w:rPr>
          <w:rFonts w:ascii="Times New Roman" w:hAnsi="Times New Roman" w:cs="Times New Roman"/>
          <w:b/>
          <w:sz w:val="24"/>
          <w:lang w:val="ms-MY"/>
        </w:rPr>
        <w:t>USIA SEKOLAH DASAR DI DESA HAMPARAN PERAK</w:t>
      </w:r>
    </w:p>
    <w:p w14:paraId="321E2E61" w14:textId="77777777" w:rsidR="00A04D02" w:rsidRPr="00E56391" w:rsidRDefault="00A04D02">
      <w:pPr>
        <w:tabs>
          <w:tab w:val="left" w:pos="993"/>
        </w:tabs>
        <w:spacing w:after="0"/>
        <w:jc w:val="center"/>
        <w:rPr>
          <w:rFonts w:ascii="Times New Roman" w:eastAsia="Times New Roman" w:hAnsi="Times New Roman" w:cs="Times New Roman"/>
          <w:b/>
          <w:bCs/>
          <w:sz w:val="24"/>
          <w:szCs w:val="24"/>
        </w:rPr>
      </w:pPr>
    </w:p>
    <w:p w14:paraId="757A272C" w14:textId="4B599152" w:rsidR="00A04D02" w:rsidRPr="00E56391" w:rsidRDefault="0080034E">
      <w:pPr>
        <w:tabs>
          <w:tab w:val="left" w:pos="993"/>
        </w:tabs>
        <w:spacing w:after="0"/>
        <w:jc w:val="center"/>
        <w:rPr>
          <w:rFonts w:ascii="Times New Roman" w:eastAsia="Times New Roman" w:hAnsi="Times New Roman" w:cs="Times New Roman"/>
          <w:b/>
          <w:bCs/>
        </w:rPr>
      </w:pPr>
      <w:r>
        <w:rPr>
          <w:rFonts w:ascii="Times New Roman" w:hAnsi="Times New Roman" w:cs="Times New Roman"/>
          <w:b/>
          <w:bCs/>
          <w:lang w:val="ms-MY"/>
        </w:rPr>
        <w:t>Irhamuddin</w:t>
      </w:r>
      <w:r w:rsidRPr="0080034E">
        <w:rPr>
          <w:rFonts w:ascii="Times New Roman" w:hAnsi="Times New Roman" w:cs="Times New Roman"/>
          <w:b/>
          <w:bCs/>
          <w:vertAlign w:val="superscript"/>
          <w:lang w:val="ms-MY"/>
        </w:rPr>
        <w:t>1</w:t>
      </w:r>
      <w:r>
        <w:rPr>
          <w:rFonts w:ascii="Times New Roman" w:hAnsi="Times New Roman" w:cs="Times New Roman"/>
          <w:b/>
          <w:bCs/>
          <w:lang w:val="ms-MY"/>
        </w:rPr>
        <w:t xml:space="preserve">, </w:t>
      </w:r>
      <w:r w:rsidR="009D4A7F">
        <w:rPr>
          <w:rFonts w:ascii="Times New Roman" w:hAnsi="Times New Roman" w:cs="Times New Roman"/>
          <w:b/>
          <w:bCs/>
          <w:lang w:val="ms-MY"/>
        </w:rPr>
        <w:t>Leli Purnama</w:t>
      </w:r>
      <w:r w:rsidR="009D4A7F" w:rsidRPr="009D4A7F">
        <w:rPr>
          <w:rFonts w:ascii="Times New Roman" w:hAnsi="Times New Roman" w:cs="Times New Roman"/>
          <w:b/>
          <w:bCs/>
          <w:vertAlign w:val="superscript"/>
          <w:lang w:val="ms-MY"/>
        </w:rPr>
        <w:t>2</w:t>
      </w:r>
      <w:r w:rsidR="009D4A7F">
        <w:rPr>
          <w:rFonts w:ascii="Times New Roman" w:hAnsi="Times New Roman" w:cs="Times New Roman"/>
          <w:b/>
          <w:bCs/>
          <w:lang w:val="ms-MY"/>
        </w:rPr>
        <w:t xml:space="preserve">, </w:t>
      </w:r>
      <w:r w:rsidR="00D7564E" w:rsidRPr="00E56391">
        <w:rPr>
          <w:rFonts w:ascii="Times New Roman" w:hAnsi="Times New Roman" w:cs="Times New Roman"/>
          <w:b/>
          <w:bCs/>
          <w:lang w:val="ms-MY"/>
        </w:rPr>
        <w:t>Cindy</w:t>
      </w:r>
      <w:r w:rsidR="00D7564E" w:rsidRPr="00E56391">
        <w:rPr>
          <w:rFonts w:ascii="Times New Roman" w:hAnsi="Times New Roman" w:cs="Times New Roman"/>
          <w:b/>
          <w:bCs/>
          <w:spacing w:val="-7"/>
          <w:lang w:val="ms-MY"/>
        </w:rPr>
        <w:t xml:space="preserve"> </w:t>
      </w:r>
      <w:r w:rsidR="00D7564E" w:rsidRPr="00E56391">
        <w:rPr>
          <w:rFonts w:ascii="Times New Roman" w:hAnsi="Times New Roman" w:cs="Times New Roman"/>
          <w:b/>
          <w:bCs/>
          <w:lang w:val="ms-MY"/>
        </w:rPr>
        <w:t>Pusvita</w:t>
      </w:r>
      <w:r w:rsidR="00D7564E" w:rsidRPr="00E56391">
        <w:rPr>
          <w:rFonts w:ascii="Times New Roman" w:hAnsi="Times New Roman" w:cs="Times New Roman"/>
          <w:b/>
          <w:bCs/>
          <w:spacing w:val="-4"/>
          <w:lang w:val="ms-MY"/>
        </w:rPr>
        <w:t xml:space="preserve"> </w:t>
      </w:r>
      <w:r w:rsidR="00D7564E" w:rsidRPr="00E56391">
        <w:rPr>
          <w:rFonts w:ascii="Times New Roman" w:hAnsi="Times New Roman" w:cs="Times New Roman"/>
          <w:b/>
          <w:bCs/>
          <w:lang w:val="ms-MY"/>
        </w:rPr>
        <w:t>Sari</w:t>
      </w:r>
      <w:r w:rsidR="009D4A7F">
        <w:rPr>
          <w:rFonts w:ascii="Times New Roman" w:hAnsi="Times New Roman" w:cs="Times New Roman"/>
          <w:b/>
          <w:bCs/>
          <w:vertAlign w:val="superscript"/>
          <w:lang w:val="ms-MY"/>
        </w:rPr>
        <w:t>3</w:t>
      </w:r>
      <w:r w:rsidR="00D7564E" w:rsidRPr="00E56391">
        <w:rPr>
          <w:rFonts w:ascii="Times New Roman" w:hAnsi="Times New Roman" w:cs="Times New Roman"/>
          <w:b/>
          <w:bCs/>
          <w:lang w:val="ms-MY"/>
        </w:rPr>
        <w:t>,</w:t>
      </w:r>
      <w:r w:rsidR="00D7564E" w:rsidRPr="00E56391">
        <w:rPr>
          <w:rFonts w:ascii="Times New Roman" w:hAnsi="Times New Roman" w:cs="Times New Roman"/>
          <w:b/>
          <w:bCs/>
          <w:spacing w:val="-4"/>
          <w:lang w:val="ms-MY"/>
        </w:rPr>
        <w:t xml:space="preserve"> </w:t>
      </w:r>
      <w:r w:rsidR="00D7564E" w:rsidRPr="00E56391">
        <w:rPr>
          <w:rFonts w:ascii="Times New Roman" w:hAnsi="Times New Roman" w:cs="Times New Roman"/>
          <w:b/>
          <w:bCs/>
          <w:lang w:val="ms-MY"/>
        </w:rPr>
        <w:t>Albani</w:t>
      </w:r>
      <w:r w:rsidR="00D7564E" w:rsidRPr="00E56391">
        <w:rPr>
          <w:rFonts w:ascii="Times New Roman" w:hAnsi="Times New Roman" w:cs="Times New Roman"/>
          <w:b/>
          <w:bCs/>
          <w:spacing w:val="-4"/>
          <w:lang w:val="ms-MY"/>
        </w:rPr>
        <w:t xml:space="preserve"> </w:t>
      </w:r>
      <w:r w:rsidR="00D7564E" w:rsidRPr="00E56391">
        <w:rPr>
          <w:rFonts w:ascii="Times New Roman" w:hAnsi="Times New Roman" w:cs="Times New Roman"/>
          <w:b/>
          <w:bCs/>
          <w:lang w:val="ms-MY"/>
        </w:rPr>
        <w:t>Triyono</w:t>
      </w:r>
      <w:r w:rsidR="009D4A7F">
        <w:rPr>
          <w:rFonts w:ascii="Times New Roman" w:hAnsi="Times New Roman" w:cs="Times New Roman"/>
          <w:b/>
          <w:bCs/>
          <w:vertAlign w:val="superscript"/>
          <w:lang w:val="ms-MY"/>
        </w:rPr>
        <w:t>4</w:t>
      </w:r>
      <w:r w:rsidR="00D7564E" w:rsidRPr="00E56391">
        <w:rPr>
          <w:rFonts w:ascii="Times New Roman" w:hAnsi="Times New Roman" w:cs="Times New Roman"/>
          <w:b/>
          <w:bCs/>
          <w:lang w:val="ms-MY"/>
        </w:rPr>
        <w:t>,</w:t>
      </w:r>
      <w:r w:rsidR="00D7564E" w:rsidRPr="00E56391">
        <w:rPr>
          <w:rFonts w:ascii="Times New Roman" w:hAnsi="Times New Roman" w:cs="Times New Roman"/>
          <w:b/>
          <w:bCs/>
          <w:spacing w:val="-4"/>
          <w:lang w:val="ms-MY"/>
        </w:rPr>
        <w:t xml:space="preserve"> </w:t>
      </w:r>
      <w:r w:rsidR="00D7564E" w:rsidRPr="00E56391">
        <w:rPr>
          <w:rFonts w:ascii="Times New Roman" w:hAnsi="Times New Roman" w:cs="Times New Roman"/>
          <w:b/>
          <w:bCs/>
          <w:lang w:val="ms-MY"/>
        </w:rPr>
        <w:t>Wisnu</w:t>
      </w:r>
      <w:r w:rsidR="00D7564E" w:rsidRPr="00E56391">
        <w:rPr>
          <w:rFonts w:ascii="Times New Roman" w:hAnsi="Times New Roman" w:cs="Times New Roman"/>
          <w:b/>
          <w:bCs/>
          <w:spacing w:val="-4"/>
          <w:lang w:val="ms-MY"/>
        </w:rPr>
        <w:t xml:space="preserve"> </w:t>
      </w:r>
      <w:r w:rsidR="00D7564E" w:rsidRPr="00E56391">
        <w:rPr>
          <w:rFonts w:ascii="Times New Roman" w:hAnsi="Times New Roman" w:cs="Times New Roman"/>
          <w:b/>
          <w:bCs/>
          <w:lang w:val="ms-MY"/>
        </w:rPr>
        <w:t>Wihadi</w:t>
      </w:r>
      <w:r w:rsidR="009D4A7F">
        <w:rPr>
          <w:rFonts w:ascii="Times New Roman" w:hAnsi="Times New Roman" w:cs="Times New Roman"/>
          <w:b/>
          <w:bCs/>
          <w:vertAlign w:val="superscript"/>
          <w:lang w:val="ms-MY"/>
        </w:rPr>
        <w:t>5</w:t>
      </w:r>
    </w:p>
    <w:p w14:paraId="39DD9C86" w14:textId="77777777" w:rsidR="0080034E" w:rsidRPr="00E56391" w:rsidRDefault="0080034E" w:rsidP="0080034E">
      <w:pPr>
        <w:tabs>
          <w:tab w:val="left" w:pos="993"/>
        </w:tabs>
        <w:spacing w:after="0"/>
        <w:jc w:val="center"/>
        <w:rPr>
          <w:rFonts w:ascii="Times New Roman" w:eastAsia="Times New Roman" w:hAnsi="Times New Roman" w:cs="Times New Roman"/>
        </w:rPr>
      </w:pPr>
      <w:r w:rsidRPr="00E56391">
        <w:rPr>
          <w:rFonts w:ascii="Times New Roman" w:eastAsia="Times New Roman" w:hAnsi="Times New Roman" w:cs="Times New Roman"/>
          <w:vertAlign w:val="superscript"/>
        </w:rPr>
        <w:t>1</w:t>
      </w:r>
      <w:r w:rsidRPr="00E56391">
        <w:rPr>
          <w:rFonts w:ascii="Times New Roman" w:eastAsia="Times New Roman" w:hAnsi="Times New Roman" w:cs="Times New Roman"/>
        </w:rPr>
        <w:t xml:space="preserve">Pendidikan Agama Islam, STIT Al-Washliyah Binjai </w:t>
      </w:r>
    </w:p>
    <w:p w14:paraId="1FC8920E" w14:textId="22FFF2BE" w:rsidR="0080034E" w:rsidRDefault="0080034E" w:rsidP="0080034E">
      <w:pPr>
        <w:tabs>
          <w:tab w:val="left" w:pos="993"/>
        </w:tabs>
        <w:spacing w:after="0"/>
        <w:jc w:val="center"/>
        <w:rPr>
          <w:rFonts w:ascii="Times New Roman" w:eastAsia="Times New Roman" w:hAnsi="Times New Roman" w:cs="Times New Roman"/>
        </w:rPr>
      </w:pPr>
      <w:r w:rsidRPr="00E56391">
        <w:rPr>
          <w:rFonts w:ascii="Times New Roman" w:eastAsia="Times New Roman" w:hAnsi="Times New Roman" w:cs="Times New Roman"/>
        </w:rPr>
        <w:t>Email :</w:t>
      </w:r>
      <w:r>
        <w:rPr>
          <w:rFonts w:ascii="Times New Roman" w:eastAsia="Times New Roman" w:hAnsi="Times New Roman" w:cs="Times New Roman"/>
        </w:rPr>
        <w:t xml:space="preserve"> </w:t>
      </w:r>
      <w:hyperlink r:id="rId9" w:history="1">
        <w:r w:rsidRPr="00160FB0">
          <w:rPr>
            <w:rStyle w:val="Hyperlink"/>
            <w:rFonts w:ascii="Times New Roman" w:eastAsia="Times New Roman" w:hAnsi="Times New Roman" w:cs="Times New Roman"/>
          </w:rPr>
          <w:t>irhamuddin@stitaw-binjai.ac.id</w:t>
        </w:r>
      </w:hyperlink>
      <w:r>
        <w:rPr>
          <w:rFonts w:ascii="Times New Roman" w:eastAsia="Times New Roman" w:hAnsi="Times New Roman" w:cs="Times New Roman"/>
        </w:rPr>
        <w:t xml:space="preserve"> </w:t>
      </w:r>
    </w:p>
    <w:p w14:paraId="1974A20A" w14:textId="6EE0E571" w:rsidR="009D4A7F" w:rsidRPr="00E56391" w:rsidRDefault="009D4A7F" w:rsidP="009D4A7F">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Pr="00E56391">
        <w:rPr>
          <w:rFonts w:ascii="Times New Roman" w:eastAsia="Times New Roman" w:hAnsi="Times New Roman" w:cs="Times New Roman"/>
        </w:rPr>
        <w:t xml:space="preserve">Pendidikan </w:t>
      </w:r>
      <w:r>
        <w:rPr>
          <w:rFonts w:ascii="Times New Roman" w:eastAsia="Times New Roman" w:hAnsi="Times New Roman" w:cs="Times New Roman"/>
        </w:rPr>
        <w:t>Guru Madrasah Ibtidaiyah</w:t>
      </w:r>
      <w:r w:rsidRPr="00E56391">
        <w:rPr>
          <w:rFonts w:ascii="Times New Roman" w:eastAsia="Times New Roman" w:hAnsi="Times New Roman" w:cs="Times New Roman"/>
        </w:rPr>
        <w:t xml:space="preserve">, STIT Al-Washliyah Binjai </w:t>
      </w:r>
    </w:p>
    <w:p w14:paraId="50103957" w14:textId="24A10BC8" w:rsidR="009D4A7F" w:rsidRDefault="009D4A7F" w:rsidP="009D4A7F">
      <w:pPr>
        <w:tabs>
          <w:tab w:val="left" w:pos="993"/>
        </w:tabs>
        <w:spacing w:after="0"/>
        <w:jc w:val="center"/>
        <w:rPr>
          <w:rFonts w:ascii="Times New Roman" w:eastAsia="Times New Roman" w:hAnsi="Times New Roman" w:cs="Times New Roman"/>
          <w:vertAlign w:val="superscript"/>
        </w:rPr>
      </w:pPr>
      <w:r w:rsidRPr="00E56391">
        <w:rPr>
          <w:rFonts w:ascii="Times New Roman" w:eastAsia="Times New Roman" w:hAnsi="Times New Roman" w:cs="Times New Roman"/>
        </w:rPr>
        <w:t>Email :</w:t>
      </w:r>
      <w:r>
        <w:rPr>
          <w:rFonts w:ascii="Times New Roman" w:eastAsia="Times New Roman" w:hAnsi="Times New Roman" w:cs="Times New Roman"/>
        </w:rPr>
        <w:t xml:space="preserve"> </w:t>
      </w:r>
      <w:hyperlink r:id="rId10" w:history="1">
        <w:r w:rsidRPr="004E322E">
          <w:rPr>
            <w:rStyle w:val="Hyperlink"/>
            <w:rFonts w:ascii="Times New Roman" w:eastAsia="Times New Roman" w:hAnsi="Times New Roman" w:cs="Times New Roman"/>
          </w:rPr>
          <w:t>lelipurnama</w:t>
        </w:r>
        <w:r w:rsidRPr="004E322E">
          <w:rPr>
            <w:rStyle w:val="Hyperlink"/>
            <w:rFonts w:ascii="Times New Roman" w:eastAsia="Times New Roman" w:hAnsi="Times New Roman" w:cs="Times New Roman"/>
          </w:rPr>
          <w:t>@stitaw-binjai.ac.id</w:t>
        </w:r>
      </w:hyperlink>
    </w:p>
    <w:p w14:paraId="285195CE" w14:textId="7B65DB4B" w:rsidR="00D7564E" w:rsidRPr="00E56391" w:rsidRDefault="009D4A7F" w:rsidP="00D7564E">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3</w:t>
      </w:r>
      <w:r w:rsidR="00D7564E" w:rsidRPr="00E56391">
        <w:rPr>
          <w:rFonts w:ascii="Times New Roman" w:eastAsia="Times New Roman" w:hAnsi="Times New Roman" w:cs="Times New Roman"/>
        </w:rPr>
        <w:t xml:space="preserve">Pendidikan Agama Islam, STIT Al-Washliyah Binjai </w:t>
      </w:r>
    </w:p>
    <w:p w14:paraId="5CECD39B" w14:textId="7BB319B8" w:rsidR="00D7564E" w:rsidRPr="00E56391" w:rsidRDefault="00D7564E" w:rsidP="00D7564E">
      <w:pPr>
        <w:tabs>
          <w:tab w:val="left" w:pos="993"/>
        </w:tabs>
        <w:spacing w:after="0"/>
        <w:jc w:val="center"/>
        <w:rPr>
          <w:rFonts w:ascii="Times New Roman" w:eastAsia="Times New Roman" w:hAnsi="Times New Roman" w:cs="Times New Roman"/>
        </w:rPr>
      </w:pPr>
      <w:r w:rsidRPr="00E56391">
        <w:rPr>
          <w:rFonts w:ascii="Times New Roman" w:eastAsia="Times New Roman" w:hAnsi="Times New Roman" w:cs="Times New Roman"/>
        </w:rPr>
        <w:t xml:space="preserve">Email : </w:t>
      </w:r>
      <w:hyperlink r:id="rId11" w:history="1">
        <w:r w:rsidRPr="00E56391">
          <w:rPr>
            <w:rStyle w:val="Hyperlink"/>
            <w:rFonts w:ascii="Times New Roman" w:eastAsia="Times New Roman" w:hAnsi="Times New Roman" w:cs="Times New Roman"/>
            <w:u w:val="none"/>
          </w:rPr>
          <w:t>cindyirsyad.24@gmail.com</w:t>
        </w:r>
      </w:hyperlink>
      <w:r w:rsidRPr="00E56391">
        <w:rPr>
          <w:rFonts w:ascii="Times New Roman" w:eastAsia="Times New Roman" w:hAnsi="Times New Roman" w:cs="Times New Roman"/>
        </w:rPr>
        <w:t xml:space="preserve"> </w:t>
      </w:r>
    </w:p>
    <w:p w14:paraId="047EBE00" w14:textId="07574175" w:rsidR="00D7564E" w:rsidRPr="00E56391" w:rsidRDefault="009D4A7F" w:rsidP="00D7564E">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4</w:t>
      </w:r>
      <w:r w:rsidR="00D7564E" w:rsidRPr="00E56391">
        <w:rPr>
          <w:rFonts w:ascii="Times New Roman" w:eastAsia="Times New Roman" w:hAnsi="Times New Roman" w:cs="Times New Roman"/>
        </w:rPr>
        <w:t xml:space="preserve">Pendidikan Agama Islam, STIT Al-Washliyah Binjai </w:t>
      </w:r>
    </w:p>
    <w:p w14:paraId="0D4BAD91" w14:textId="5AAB7F92" w:rsidR="00D7564E" w:rsidRPr="00E56391" w:rsidRDefault="00D7564E" w:rsidP="00D7564E">
      <w:pPr>
        <w:tabs>
          <w:tab w:val="left" w:pos="993"/>
        </w:tabs>
        <w:spacing w:after="0"/>
        <w:jc w:val="center"/>
        <w:rPr>
          <w:rFonts w:ascii="Times New Roman" w:eastAsia="Times New Roman" w:hAnsi="Times New Roman" w:cs="Times New Roman"/>
        </w:rPr>
      </w:pPr>
      <w:r w:rsidRPr="00E56391">
        <w:rPr>
          <w:rFonts w:ascii="Times New Roman" w:eastAsia="Times New Roman" w:hAnsi="Times New Roman" w:cs="Times New Roman"/>
        </w:rPr>
        <w:t xml:space="preserve">Email : </w:t>
      </w:r>
      <w:hyperlink r:id="rId12" w:history="1">
        <w:r w:rsidRPr="00E56391">
          <w:rPr>
            <w:rStyle w:val="Hyperlink"/>
            <w:rFonts w:ascii="Times New Roman" w:eastAsia="Times New Roman" w:hAnsi="Times New Roman" w:cs="Times New Roman"/>
            <w:u w:val="none"/>
          </w:rPr>
          <w:t>albanitriyono09@gmail.com</w:t>
        </w:r>
      </w:hyperlink>
      <w:r w:rsidRPr="00E56391">
        <w:rPr>
          <w:rFonts w:ascii="Times New Roman" w:eastAsia="Times New Roman" w:hAnsi="Times New Roman" w:cs="Times New Roman"/>
        </w:rPr>
        <w:t xml:space="preserve"> </w:t>
      </w:r>
    </w:p>
    <w:p w14:paraId="2B4E438E" w14:textId="1D0AA268" w:rsidR="00D7564E" w:rsidRPr="00E56391" w:rsidRDefault="009D4A7F" w:rsidP="00D7564E">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5</w:t>
      </w:r>
      <w:r w:rsidR="00D7564E" w:rsidRPr="00E56391">
        <w:rPr>
          <w:rFonts w:ascii="Times New Roman" w:eastAsia="Times New Roman" w:hAnsi="Times New Roman" w:cs="Times New Roman"/>
        </w:rPr>
        <w:t xml:space="preserve">Pendidikan Agama Islam, STIT Al-Washliyah Binjai </w:t>
      </w:r>
    </w:p>
    <w:p w14:paraId="1FBAB191" w14:textId="79BB5C5F" w:rsidR="00A04D02" w:rsidRPr="00E56391" w:rsidRDefault="00D7564E" w:rsidP="00D7564E">
      <w:pPr>
        <w:tabs>
          <w:tab w:val="left" w:pos="993"/>
        </w:tabs>
        <w:spacing w:after="0"/>
        <w:jc w:val="center"/>
        <w:rPr>
          <w:rFonts w:ascii="Times New Roman" w:eastAsia="Times New Roman" w:hAnsi="Times New Roman" w:cs="Times New Roman"/>
        </w:rPr>
      </w:pPr>
      <w:r w:rsidRPr="00E56391">
        <w:rPr>
          <w:rFonts w:ascii="Times New Roman" w:eastAsia="Times New Roman" w:hAnsi="Times New Roman" w:cs="Times New Roman"/>
        </w:rPr>
        <w:t xml:space="preserve">Email : </w:t>
      </w:r>
      <w:hyperlink r:id="rId13" w:history="1">
        <w:r w:rsidRPr="00E56391">
          <w:rPr>
            <w:rStyle w:val="Hyperlink"/>
            <w:rFonts w:ascii="Times New Roman" w:eastAsia="Times New Roman" w:hAnsi="Times New Roman" w:cs="Times New Roman"/>
            <w:u w:val="none"/>
          </w:rPr>
          <w:t>wisnuwihadi8@gmail.com</w:t>
        </w:r>
      </w:hyperlink>
    </w:p>
    <w:p w14:paraId="2500CD3A" w14:textId="012F5A64" w:rsidR="00D7564E" w:rsidRPr="00E56391" w:rsidRDefault="00D7564E" w:rsidP="0080034E">
      <w:pPr>
        <w:tabs>
          <w:tab w:val="left" w:pos="993"/>
        </w:tabs>
        <w:spacing w:after="0"/>
        <w:rPr>
          <w:rFonts w:ascii="Times New Roman" w:eastAsia="Times New Roman" w:hAnsi="Times New Roman" w:cs="Times New Roman"/>
        </w:rPr>
      </w:pPr>
    </w:p>
    <w:p w14:paraId="63D0CECF" w14:textId="77777777" w:rsidR="00A04D02" w:rsidRPr="00E56391" w:rsidRDefault="00A04D02" w:rsidP="0080034E">
      <w:pPr>
        <w:tabs>
          <w:tab w:val="left" w:pos="993"/>
        </w:tabs>
        <w:spacing w:after="0"/>
        <w:rPr>
          <w:rFonts w:ascii="Times New Roman" w:eastAsia="Times New Roman" w:hAnsi="Times New Roman" w:cs="Times New Roman"/>
        </w:rPr>
      </w:pPr>
    </w:p>
    <w:p w14:paraId="36902D43" w14:textId="6D84FEBD" w:rsidR="00A04D02" w:rsidRPr="00E56391" w:rsidRDefault="00000000" w:rsidP="00112762">
      <w:pPr>
        <w:tabs>
          <w:tab w:val="left" w:pos="993"/>
        </w:tabs>
        <w:spacing w:after="0"/>
        <w:jc w:val="center"/>
        <w:rPr>
          <w:rFonts w:ascii="Times New Roman" w:eastAsia="Times New Roman" w:hAnsi="Times New Roman" w:cs="Times New Roman"/>
          <w:b/>
          <w:bCs/>
          <w:i/>
          <w:iCs/>
        </w:rPr>
      </w:pPr>
      <w:r w:rsidRPr="00E56391">
        <w:rPr>
          <w:rFonts w:ascii="Times New Roman" w:eastAsia="Times New Roman" w:hAnsi="Times New Roman" w:cs="Times New Roman"/>
          <w:b/>
          <w:bCs/>
          <w:i/>
          <w:iCs/>
        </w:rPr>
        <w:t>ABSTRAK</w:t>
      </w:r>
    </w:p>
    <w:p w14:paraId="6371BF6C" w14:textId="440B1E87" w:rsidR="00D7564E" w:rsidRPr="00E56391" w:rsidRDefault="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Kegiatan KKN merupakan bentuk pengabdian mahasiswa kepada masyarakat. Artikel ini mengkaji strategi guru PAI dalam menanamkan nilai-nilai Islam pada anak sekolah dasar di Desa Hamparan Perak melalui tempat mengaji Baitul Ilmi Al-Ikhlas. Dengan metode kualitatif pada sekitar 60 anak, ditemukan bahwa strategi pembiasaan, keteladanan, bercerita, dan kuis edukatif berjalan efektif dan mendapat respons antusias, sehingga mampu meningkatkan pemahaman nilai-nilai Islam sejak dini.</w:t>
      </w:r>
    </w:p>
    <w:p w14:paraId="799EFBB4" w14:textId="77777777" w:rsidR="00112762" w:rsidRPr="00E56391" w:rsidRDefault="00112762">
      <w:pPr>
        <w:tabs>
          <w:tab w:val="left" w:pos="993"/>
        </w:tabs>
        <w:spacing w:after="0" w:line="240" w:lineRule="auto"/>
        <w:jc w:val="both"/>
        <w:rPr>
          <w:rFonts w:ascii="Times New Roman" w:eastAsia="Times New Roman" w:hAnsi="Times New Roman" w:cs="Times New Roman"/>
          <w:color w:val="000000"/>
        </w:rPr>
      </w:pPr>
    </w:p>
    <w:p w14:paraId="53E9189D" w14:textId="49941259" w:rsidR="00A04D02" w:rsidRPr="00E56391" w:rsidRDefault="00D7564E">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Kata Kunci</w:t>
      </w:r>
      <w:r w:rsidR="00112762" w:rsidRPr="00E56391">
        <w:rPr>
          <w:rFonts w:ascii="Times New Roman" w:eastAsia="Times New Roman" w:hAnsi="Times New Roman" w:cs="Times New Roman"/>
          <w:color w:val="000000"/>
        </w:rPr>
        <w:t xml:space="preserve"> : Strategi Guru</w:t>
      </w:r>
      <w:r w:rsidR="0000689F">
        <w:rPr>
          <w:rFonts w:ascii="Times New Roman" w:eastAsia="Times New Roman" w:hAnsi="Times New Roman" w:cs="Times New Roman"/>
          <w:color w:val="000000"/>
        </w:rPr>
        <w:t>;</w:t>
      </w:r>
      <w:r w:rsidR="00112762" w:rsidRPr="00E56391">
        <w:rPr>
          <w:rFonts w:ascii="Times New Roman" w:eastAsia="Times New Roman" w:hAnsi="Times New Roman" w:cs="Times New Roman"/>
          <w:color w:val="000000"/>
        </w:rPr>
        <w:t xml:space="preserve"> Pendidikan Agama Islam</w:t>
      </w:r>
      <w:r w:rsidR="0000689F">
        <w:rPr>
          <w:rFonts w:ascii="Times New Roman" w:eastAsia="Times New Roman" w:hAnsi="Times New Roman" w:cs="Times New Roman"/>
          <w:color w:val="000000"/>
        </w:rPr>
        <w:t>;</w:t>
      </w:r>
      <w:r w:rsidR="00112762" w:rsidRPr="00E56391">
        <w:rPr>
          <w:rFonts w:ascii="Times New Roman" w:eastAsia="Times New Roman" w:hAnsi="Times New Roman" w:cs="Times New Roman"/>
          <w:color w:val="000000"/>
        </w:rPr>
        <w:t xml:space="preserve"> Nilai Keislaman</w:t>
      </w:r>
      <w:r w:rsidR="0000689F">
        <w:rPr>
          <w:rFonts w:ascii="Times New Roman" w:eastAsia="Times New Roman" w:hAnsi="Times New Roman" w:cs="Times New Roman"/>
          <w:color w:val="000000"/>
        </w:rPr>
        <w:t>;</w:t>
      </w:r>
      <w:r w:rsidR="00112762" w:rsidRPr="00E56391">
        <w:rPr>
          <w:rFonts w:ascii="Times New Roman" w:eastAsia="Times New Roman" w:hAnsi="Times New Roman" w:cs="Times New Roman"/>
          <w:color w:val="000000"/>
        </w:rPr>
        <w:t xml:space="preserve"> Anak Usia Sekolah Dasar</w:t>
      </w:r>
      <w:r w:rsidR="0000689F">
        <w:rPr>
          <w:rFonts w:ascii="Times New Roman" w:eastAsia="Times New Roman" w:hAnsi="Times New Roman" w:cs="Times New Roman"/>
          <w:color w:val="000000"/>
        </w:rPr>
        <w:t>;</w:t>
      </w:r>
      <w:r w:rsidR="00112762" w:rsidRPr="00E56391">
        <w:rPr>
          <w:rFonts w:ascii="Times New Roman" w:eastAsia="Times New Roman" w:hAnsi="Times New Roman" w:cs="Times New Roman"/>
          <w:color w:val="000000"/>
        </w:rPr>
        <w:t xml:space="preserve"> KKN</w:t>
      </w:r>
    </w:p>
    <w:p w14:paraId="1510327F" w14:textId="296DFD11" w:rsidR="00112762" w:rsidRPr="00E56391" w:rsidRDefault="00112762">
      <w:pPr>
        <w:tabs>
          <w:tab w:val="left" w:pos="993"/>
        </w:tabs>
        <w:spacing w:after="0" w:line="240" w:lineRule="auto"/>
        <w:jc w:val="both"/>
        <w:rPr>
          <w:rFonts w:ascii="Times New Roman" w:eastAsia="Times New Roman" w:hAnsi="Times New Roman" w:cs="Times New Roman"/>
          <w:color w:val="000000"/>
        </w:rPr>
      </w:pPr>
    </w:p>
    <w:p w14:paraId="55218A96" w14:textId="77777777" w:rsidR="00112762" w:rsidRPr="00E56391" w:rsidRDefault="00112762" w:rsidP="00112762">
      <w:pPr>
        <w:tabs>
          <w:tab w:val="left" w:pos="993"/>
        </w:tabs>
        <w:spacing w:after="0" w:line="240" w:lineRule="auto"/>
        <w:jc w:val="center"/>
        <w:rPr>
          <w:rFonts w:ascii="Times New Roman" w:eastAsia="Times New Roman" w:hAnsi="Times New Roman" w:cs="Times New Roman"/>
          <w:i/>
          <w:iCs/>
          <w:color w:val="000000"/>
        </w:rPr>
      </w:pPr>
      <w:r w:rsidRPr="00E56391">
        <w:rPr>
          <w:rFonts w:ascii="Times New Roman" w:eastAsia="Times New Roman" w:hAnsi="Times New Roman" w:cs="Times New Roman"/>
          <w:i/>
          <w:iCs/>
          <w:color w:val="000000"/>
        </w:rPr>
        <w:t>ABSTRACK</w:t>
      </w:r>
    </w:p>
    <w:p w14:paraId="02CE7BBB" w14:textId="77777777" w:rsidR="00112762" w:rsidRPr="00E56391" w:rsidRDefault="00112762"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The Community Service Program (KKN) is a form of student service to the community. This article examines the strategies of Islamic Education (PAI) teachers in instilling Islamic values in elementary school children in Hamparan Perak Village through the Baitul Ilmi Al-Ikhlas Qur’an learning center. Using a qualitative method involving around 60 children, the study found that strategies such as habituation, role modeling, storytelling, and educational quizzes were effective and well-received, helping strengthen children’s understanding of Islamic values from an early age.</w:t>
      </w:r>
    </w:p>
    <w:p w14:paraId="4A4E2808" w14:textId="77777777" w:rsidR="00112762" w:rsidRPr="00E56391" w:rsidRDefault="00112762" w:rsidP="00112762">
      <w:pPr>
        <w:tabs>
          <w:tab w:val="left" w:pos="993"/>
        </w:tabs>
        <w:spacing w:after="0" w:line="240" w:lineRule="auto"/>
        <w:rPr>
          <w:rFonts w:ascii="Times New Roman" w:eastAsia="Times New Roman" w:hAnsi="Times New Roman" w:cs="Times New Roman"/>
          <w:color w:val="000000"/>
        </w:rPr>
      </w:pPr>
    </w:p>
    <w:p w14:paraId="7B92413A" w14:textId="39B99656" w:rsidR="00112762" w:rsidRPr="00E56391" w:rsidRDefault="00112762" w:rsidP="00112762">
      <w:pPr>
        <w:tabs>
          <w:tab w:val="left" w:pos="993"/>
        </w:tabs>
        <w:spacing w:after="0" w:line="240" w:lineRule="auto"/>
        <w:rPr>
          <w:rFonts w:ascii="Times New Roman" w:eastAsia="Times New Roman" w:hAnsi="Times New Roman" w:cs="Times New Roman"/>
          <w:color w:val="000000"/>
        </w:rPr>
      </w:pPr>
      <w:r w:rsidRPr="00E56391">
        <w:rPr>
          <w:rFonts w:ascii="Times New Roman" w:eastAsia="Times New Roman" w:hAnsi="Times New Roman" w:cs="Times New Roman"/>
          <w:color w:val="000000"/>
        </w:rPr>
        <w:t>Keywords: Teacher Strategies</w:t>
      </w:r>
      <w:r w:rsidR="0000689F">
        <w:rPr>
          <w:rFonts w:ascii="Times New Roman" w:eastAsia="Times New Roman" w:hAnsi="Times New Roman" w:cs="Times New Roman"/>
          <w:color w:val="000000"/>
        </w:rPr>
        <w:t>;</w:t>
      </w:r>
      <w:r w:rsidRPr="00E56391">
        <w:rPr>
          <w:rFonts w:ascii="Times New Roman" w:eastAsia="Times New Roman" w:hAnsi="Times New Roman" w:cs="Times New Roman"/>
          <w:color w:val="000000"/>
        </w:rPr>
        <w:t xml:space="preserve"> Islamic Education</w:t>
      </w:r>
      <w:r w:rsidR="0000689F">
        <w:rPr>
          <w:rFonts w:ascii="Times New Roman" w:eastAsia="Times New Roman" w:hAnsi="Times New Roman" w:cs="Times New Roman"/>
          <w:color w:val="000000"/>
        </w:rPr>
        <w:t>;</w:t>
      </w:r>
      <w:r w:rsidRPr="00E56391">
        <w:rPr>
          <w:rFonts w:ascii="Times New Roman" w:eastAsia="Times New Roman" w:hAnsi="Times New Roman" w:cs="Times New Roman"/>
          <w:color w:val="000000"/>
        </w:rPr>
        <w:t xml:space="preserve"> Islamic Values</w:t>
      </w:r>
      <w:r w:rsidR="0000689F">
        <w:rPr>
          <w:rFonts w:ascii="Times New Roman" w:eastAsia="Times New Roman" w:hAnsi="Times New Roman" w:cs="Times New Roman"/>
          <w:color w:val="000000"/>
        </w:rPr>
        <w:t>;</w:t>
      </w:r>
      <w:r w:rsidRPr="00E56391">
        <w:rPr>
          <w:rFonts w:ascii="Times New Roman" w:eastAsia="Times New Roman" w:hAnsi="Times New Roman" w:cs="Times New Roman"/>
          <w:color w:val="000000"/>
        </w:rPr>
        <w:t xml:space="preserve"> Elementary School Children</w:t>
      </w:r>
      <w:r w:rsidR="0000689F">
        <w:rPr>
          <w:rFonts w:ascii="Times New Roman" w:eastAsia="Times New Roman" w:hAnsi="Times New Roman" w:cs="Times New Roman"/>
          <w:color w:val="000000"/>
        </w:rPr>
        <w:t>;</w:t>
      </w:r>
      <w:r w:rsidRPr="00E56391">
        <w:rPr>
          <w:rFonts w:ascii="Times New Roman" w:eastAsia="Times New Roman" w:hAnsi="Times New Roman" w:cs="Times New Roman"/>
          <w:color w:val="000000"/>
        </w:rPr>
        <w:t xml:space="preserve"> KKN</w:t>
      </w:r>
    </w:p>
    <w:p w14:paraId="07AB9CFA" w14:textId="77777777" w:rsidR="00112762" w:rsidRPr="00E56391" w:rsidRDefault="00112762">
      <w:pPr>
        <w:rPr>
          <w:rFonts w:ascii="Times New Roman" w:eastAsia="Times New Roman" w:hAnsi="Times New Roman" w:cs="Times New Roman"/>
          <w:color w:val="000000"/>
        </w:rPr>
      </w:pPr>
      <w:r w:rsidRPr="00E56391">
        <w:rPr>
          <w:rFonts w:ascii="Times New Roman" w:eastAsia="Times New Roman" w:hAnsi="Times New Roman" w:cs="Times New Roman"/>
          <w:color w:val="000000"/>
        </w:rPr>
        <w:br w:type="page"/>
      </w:r>
    </w:p>
    <w:p w14:paraId="17BFA695" w14:textId="2D70317B" w:rsidR="00A04D02" w:rsidRPr="00E56391" w:rsidRDefault="00000000" w:rsidP="00112762">
      <w:pPr>
        <w:tabs>
          <w:tab w:val="left" w:pos="4655"/>
          <w:tab w:val="left" w:pos="9135"/>
        </w:tabs>
        <w:rPr>
          <w:rFonts w:ascii="Times New Roman" w:eastAsia="Times New Roman" w:hAnsi="Times New Roman" w:cs="Times New Roman"/>
        </w:rPr>
      </w:pPr>
      <w:r w:rsidRPr="00E56391">
        <w:rPr>
          <w:rFonts w:ascii="Times New Roman" w:eastAsia="Times New Roman" w:hAnsi="Times New Roman" w:cs="Times New Roman"/>
          <w:b/>
          <w:bCs/>
          <w:color w:val="000000"/>
        </w:rPr>
        <w:lastRenderedPageBreak/>
        <w:t xml:space="preserve">PENDAHULUAN </w:t>
      </w:r>
    </w:p>
    <w:p w14:paraId="7DDD0953" w14:textId="3F5B4FEC" w:rsidR="00112762" w:rsidRPr="00E56391" w:rsidRDefault="00112762"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 xml:space="preserve">Pendidikan Agama Islam (PAI) memiliki peranan yang sangat penting dalam membentuk karakter generasi muda sejak usia dini </w:t>
      </w:r>
      <w:sdt>
        <w:sdtPr>
          <w:rPr>
            <w:rFonts w:ascii="Times New Roman" w:eastAsia="Times New Roman" w:hAnsi="Times New Roman" w:cs="Times New Roman"/>
            <w:color w:val="000000"/>
          </w:rPr>
          <w:id w:val="1851445435"/>
          <w:citation/>
        </w:sdtPr>
        <w:sdtContent>
          <w:r w:rsidRPr="00E56391">
            <w:rPr>
              <w:rFonts w:ascii="Times New Roman" w:eastAsia="Times New Roman" w:hAnsi="Times New Roman" w:cs="Times New Roman"/>
              <w:color w:val="000000"/>
            </w:rPr>
            <w:fldChar w:fldCharType="begin"/>
          </w:r>
          <w:r w:rsidRPr="00E56391">
            <w:rPr>
              <w:rFonts w:ascii="Times New Roman" w:eastAsia="Times New Roman" w:hAnsi="Times New Roman" w:cs="Times New Roman"/>
              <w:color w:val="000000"/>
              <w:lang w:val="en-US"/>
            </w:rPr>
            <w:instrText xml:space="preserve"> CITATION Abi10 \l 1033 </w:instrText>
          </w:r>
          <w:r w:rsidRPr="00E56391">
            <w:rPr>
              <w:rFonts w:ascii="Times New Roman" w:eastAsia="Times New Roman" w:hAnsi="Times New Roman" w:cs="Times New Roman"/>
              <w:color w:val="000000"/>
            </w:rPr>
            <w:fldChar w:fldCharType="separate"/>
          </w:r>
          <w:r w:rsidRPr="00E56391">
            <w:rPr>
              <w:rFonts w:ascii="Times New Roman" w:eastAsia="Times New Roman" w:hAnsi="Times New Roman" w:cs="Times New Roman"/>
              <w:noProof/>
              <w:color w:val="000000"/>
              <w:lang w:val="en-US"/>
            </w:rPr>
            <w:t>(Nata, 2010)</w:t>
          </w:r>
          <w:r w:rsidRPr="00E56391">
            <w:rPr>
              <w:rFonts w:ascii="Times New Roman" w:eastAsia="Times New Roman" w:hAnsi="Times New Roman" w:cs="Times New Roman"/>
              <w:color w:val="000000"/>
            </w:rPr>
            <w:fldChar w:fldCharType="end"/>
          </w:r>
        </w:sdtContent>
      </w:sdt>
      <w:r w:rsidR="00B25807" w:rsidRPr="00E56391">
        <w:rPr>
          <w:rFonts w:ascii="Times New Roman" w:eastAsia="Times New Roman" w:hAnsi="Times New Roman" w:cs="Times New Roman"/>
          <w:color w:val="000000"/>
        </w:rPr>
        <w:t xml:space="preserve">. </w:t>
      </w:r>
      <w:r w:rsidRPr="00E56391">
        <w:rPr>
          <w:rFonts w:ascii="Times New Roman" w:eastAsia="Times New Roman" w:hAnsi="Times New Roman" w:cs="Times New Roman"/>
          <w:color w:val="000000"/>
        </w:rPr>
        <w:t>Anak-anak yang berada pada tahap sekolah dasar merupakan fase krusial dalam perkembangan kepribadian, karena pada masa ini nilai-nilai dasar kehidupan mulai tertanam. PAI bukan hanya sekadar transfer ilmu agama, melainkan juga proses internalisasi nilai keislaman dalam kehidupan sehari-hari anak. Dengan pemahaman yang benar, anak-anak diharapkan mampu menjadi pribadi yang berakhlak mulia sesuai tuntunan ajaran Islam.</w:t>
      </w:r>
    </w:p>
    <w:p w14:paraId="23BBB32F" w14:textId="3D2C459F" w:rsidR="00112762" w:rsidRPr="00E56391" w:rsidRDefault="00112762"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Nilai-nilai keislaman yang ditanamkan sejak dini sangat mempengaruhi perkembangan moral, sosial, dan spiritual seorang anak. Nilai seperti kejujuran, disiplin, tolong-menolong, dan cinta terhadap Rasulullah SAW menjadi fondasi yang harus diperkuat dalam diri anak. Jika nilai ini berhasil ditanamkan pada masa sekolah dasar, maka anak akan lebih mudah menjalankan ajaran Islam dengan baik hingga dewasa. Oleh sebab itu, strategi guru PAI dalam menanamkan nilai-nilai tersebut perlu diperhatikan dan dikembangkan sesuai dengan konteks masyarakat</w:t>
      </w:r>
      <w:sdt>
        <w:sdtPr>
          <w:rPr>
            <w:rFonts w:ascii="Times New Roman" w:eastAsia="Times New Roman" w:hAnsi="Times New Roman" w:cs="Times New Roman"/>
            <w:color w:val="000000"/>
          </w:rPr>
          <w:id w:val="1215170341"/>
          <w:citation/>
        </w:sdtPr>
        <w:sdtContent>
          <w:r w:rsidR="00B25807" w:rsidRPr="00E56391">
            <w:rPr>
              <w:rFonts w:ascii="Times New Roman" w:eastAsia="Times New Roman" w:hAnsi="Times New Roman" w:cs="Times New Roman"/>
              <w:color w:val="000000"/>
            </w:rPr>
            <w:fldChar w:fldCharType="begin"/>
          </w:r>
          <w:r w:rsidR="00B25807" w:rsidRPr="00E56391">
            <w:rPr>
              <w:rFonts w:ascii="Times New Roman" w:eastAsia="Times New Roman" w:hAnsi="Times New Roman" w:cs="Times New Roman"/>
              <w:color w:val="000000"/>
              <w:lang w:val="en-US"/>
            </w:rPr>
            <w:instrText xml:space="preserve"> CITATION Ahm12 \l 1033 </w:instrText>
          </w:r>
          <w:r w:rsidR="00B25807" w:rsidRPr="00E56391">
            <w:rPr>
              <w:rFonts w:ascii="Times New Roman" w:eastAsia="Times New Roman" w:hAnsi="Times New Roman" w:cs="Times New Roman"/>
              <w:color w:val="000000"/>
            </w:rPr>
            <w:fldChar w:fldCharType="separate"/>
          </w:r>
          <w:r w:rsidR="00B25807" w:rsidRPr="00E56391">
            <w:rPr>
              <w:rFonts w:ascii="Times New Roman" w:eastAsia="Times New Roman" w:hAnsi="Times New Roman" w:cs="Times New Roman"/>
              <w:noProof/>
              <w:color w:val="000000"/>
              <w:lang w:val="en-US"/>
            </w:rPr>
            <w:t xml:space="preserve"> (Tafsir, 2012)</w:t>
          </w:r>
          <w:r w:rsidR="00B25807" w:rsidRPr="00E56391">
            <w:rPr>
              <w:rFonts w:ascii="Times New Roman" w:eastAsia="Times New Roman" w:hAnsi="Times New Roman" w:cs="Times New Roman"/>
              <w:color w:val="000000"/>
            </w:rPr>
            <w:fldChar w:fldCharType="end"/>
          </w:r>
        </w:sdtContent>
      </w:sdt>
      <w:r w:rsidRPr="00E56391">
        <w:rPr>
          <w:rFonts w:ascii="Times New Roman" w:eastAsia="Times New Roman" w:hAnsi="Times New Roman" w:cs="Times New Roman"/>
          <w:color w:val="000000"/>
        </w:rPr>
        <w:t>.</w:t>
      </w:r>
    </w:p>
    <w:p w14:paraId="72D5D9A1" w14:textId="19DF9A8E" w:rsidR="00112762" w:rsidRPr="00E56391" w:rsidRDefault="00B25807"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r>
      <w:r w:rsidR="00112762" w:rsidRPr="00E56391">
        <w:rPr>
          <w:rFonts w:ascii="Times New Roman" w:eastAsia="Times New Roman" w:hAnsi="Times New Roman" w:cs="Times New Roman"/>
          <w:color w:val="000000"/>
        </w:rPr>
        <w:t>Realitas yang terjadi di lapangan menunjukkan bahwa pendidikan agama tidak hanya berlangsung di sekolah formal, tetapi juga melalui kegiatan nonformal yang tumbuh di tengah masyarakat. Salah satu wujud nyata adalah adanya tempat-tempat ngaji yang telah diwariskan secara turun-temurun. Tempat ngaji tersebut berfungsi sebagai sarana mendidik anak-anak untuk mengenal huruf hijaiyah, membaca Al-Qur’an, dan memahami kisah-kisah teladan Islam. Hal ini membuktikan bahwa pendidikan agama memiliki akar yang kuat dalam kehidupan sosial masyarakat</w:t>
      </w:r>
      <w:sdt>
        <w:sdtPr>
          <w:rPr>
            <w:rFonts w:ascii="Times New Roman" w:eastAsia="Times New Roman" w:hAnsi="Times New Roman" w:cs="Times New Roman"/>
            <w:color w:val="000000"/>
          </w:rPr>
          <w:id w:val="1836412161"/>
          <w:citation/>
        </w:sdtPr>
        <w:sdtContent>
          <w:r w:rsidRPr="00E56391">
            <w:rPr>
              <w:rFonts w:ascii="Times New Roman" w:eastAsia="Times New Roman" w:hAnsi="Times New Roman" w:cs="Times New Roman"/>
              <w:color w:val="000000"/>
            </w:rPr>
            <w:fldChar w:fldCharType="begin"/>
          </w:r>
          <w:r w:rsidRPr="00E56391">
            <w:rPr>
              <w:rFonts w:ascii="Times New Roman" w:eastAsia="Times New Roman" w:hAnsi="Times New Roman" w:cs="Times New Roman"/>
              <w:color w:val="000000"/>
              <w:lang w:val="en-US"/>
            </w:rPr>
            <w:instrText xml:space="preserve"> CITATION Sam09 \l 1033 </w:instrText>
          </w:r>
          <w:r w:rsidRPr="00E56391">
            <w:rPr>
              <w:rFonts w:ascii="Times New Roman" w:eastAsia="Times New Roman" w:hAnsi="Times New Roman" w:cs="Times New Roman"/>
              <w:color w:val="000000"/>
            </w:rPr>
            <w:fldChar w:fldCharType="separate"/>
          </w:r>
          <w:r w:rsidRPr="00E56391">
            <w:rPr>
              <w:rFonts w:ascii="Times New Roman" w:eastAsia="Times New Roman" w:hAnsi="Times New Roman" w:cs="Times New Roman"/>
              <w:noProof/>
              <w:color w:val="000000"/>
              <w:lang w:val="en-US"/>
            </w:rPr>
            <w:t xml:space="preserve"> (Nizar, 2009)</w:t>
          </w:r>
          <w:r w:rsidRPr="00E56391">
            <w:rPr>
              <w:rFonts w:ascii="Times New Roman" w:eastAsia="Times New Roman" w:hAnsi="Times New Roman" w:cs="Times New Roman"/>
              <w:color w:val="000000"/>
            </w:rPr>
            <w:fldChar w:fldCharType="end"/>
          </w:r>
        </w:sdtContent>
      </w:sdt>
      <w:r w:rsidR="00112762" w:rsidRPr="00E56391">
        <w:rPr>
          <w:rFonts w:ascii="Times New Roman" w:eastAsia="Times New Roman" w:hAnsi="Times New Roman" w:cs="Times New Roman"/>
          <w:color w:val="000000"/>
        </w:rPr>
        <w:t>.</w:t>
      </w:r>
    </w:p>
    <w:p w14:paraId="696F9C6D" w14:textId="3A17E90B" w:rsidR="00112762" w:rsidRPr="00E56391" w:rsidRDefault="00112762"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Desa Hamparan Perak, Kabupaten Deli Serdang, merupakan salah satu daerah yang masih memegang erat tradisi pendidikan agama nonformal. Di desa ini terdapat sebuah rumah warga yang sejak dulu dijadikan tempat mengaji anak-anak. Tempat tersebut berkembang menjadi pusat kegiatan belajar Al-Qur’an dan nilai keislaman. Meskipun sederhana, semangat para guru ngaji dan antusiasme anak-anak menunjukkan bahwa nilai keislaman tetap dijaga dan diwariskan lintas generasi.</w:t>
      </w:r>
      <w:r w:rsidR="00B25807" w:rsidRPr="00E56391">
        <w:rPr>
          <w:rFonts w:ascii="Times New Roman" w:eastAsia="Times New Roman" w:hAnsi="Times New Roman" w:cs="Times New Roman"/>
          <w:color w:val="000000"/>
        </w:rPr>
        <w:t xml:space="preserve"> </w:t>
      </w:r>
      <w:r w:rsidRPr="00E56391">
        <w:rPr>
          <w:rFonts w:ascii="Times New Roman" w:eastAsia="Times New Roman" w:hAnsi="Times New Roman" w:cs="Times New Roman"/>
          <w:color w:val="000000"/>
        </w:rPr>
        <w:t>Kehadiran mahasiswa Kuliah Kerja Nyata (KKN) turut memberikan kontribusi dalam mendukung keberlangsungan kegiatan keagamaan di Desa Hamparan Perak. Kegiatan KKN bukan hanya sekadar menjalankan program pengabdian masyarakat, tetapi juga memperkuat peran pendidikan agama di tengah kehidupan warga. Mahasiswa berupaya memberikan inovasi dan sentuhan baru dalam proses pembelajaran yang sudah ada agar semakin menarik dan bermakna bagi anak-anak.</w:t>
      </w:r>
      <w:sdt>
        <w:sdtPr>
          <w:rPr>
            <w:rFonts w:ascii="Times New Roman" w:eastAsia="Times New Roman" w:hAnsi="Times New Roman" w:cs="Times New Roman"/>
            <w:color w:val="000000"/>
          </w:rPr>
          <w:id w:val="751548588"/>
          <w:citation/>
        </w:sdtPr>
        <w:sdtContent>
          <w:r w:rsidR="00B25807" w:rsidRPr="00E56391">
            <w:rPr>
              <w:rFonts w:ascii="Times New Roman" w:eastAsia="Times New Roman" w:hAnsi="Times New Roman" w:cs="Times New Roman"/>
              <w:color w:val="000000"/>
            </w:rPr>
            <w:fldChar w:fldCharType="begin"/>
          </w:r>
          <w:r w:rsidR="00B25807" w:rsidRPr="00E56391">
            <w:rPr>
              <w:rFonts w:ascii="Times New Roman" w:eastAsia="Times New Roman" w:hAnsi="Times New Roman" w:cs="Times New Roman"/>
              <w:color w:val="000000"/>
              <w:lang w:val="en-US"/>
            </w:rPr>
            <w:instrText xml:space="preserve"> CITATION Ram11 \l 1033 </w:instrText>
          </w:r>
          <w:r w:rsidR="00B25807" w:rsidRPr="00E56391">
            <w:rPr>
              <w:rFonts w:ascii="Times New Roman" w:eastAsia="Times New Roman" w:hAnsi="Times New Roman" w:cs="Times New Roman"/>
              <w:color w:val="000000"/>
            </w:rPr>
            <w:fldChar w:fldCharType="separate"/>
          </w:r>
          <w:r w:rsidR="00B25807" w:rsidRPr="00E56391">
            <w:rPr>
              <w:rFonts w:ascii="Times New Roman" w:eastAsia="Times New Roman" w:hAnsi="Times New Roman" w:cs="Times New Roman"/>
              <w:noProof/>
              <w:color w:val="000000"/>
              <w:lang w:val="en-US"/>
            </w:rPr>
            <w:t xml:space="preserve"> (Ramayulis, 2011)</w:t>
          </w:r>
          <w:r w:rsidR="00B25807" w:rsidRPr="00E56391">
            <w:rPr>
              <w:rFonts w:ascii="Times New Roman" w:eastAsia="Times New Roman" w:hAnsi="Times New Roman" w:cs="Times New Roman"/>
              <w:color w:val="000000"/>
            </w:rPr>
            <w:fldChar w:fldCharType="end"/>
          </w:r>
        </w:sdtContent>
      </w:sdt>
    </w:p>
    <w:p w14:paraId="79D0F56F" w14:textId="637FEE0B" w:rsidR="00112762" w:rsidRPr="00E56391" w:rsidRDefault="00B25807" w:rsidP="00112762">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r>
      <w:r w:rsidR="00112762" w:rsidRPr="00E56391">
        <w:rPr>
          <w:rFonts w:ascii="Times New Roman" w:eastAsia="Times New Roman" w:hAnsi="Times New Roman" w:cs="Times New Roman"/>
          <w:color w:val="000000"/>
        </w:rPr>
        <w:t>Salah satu upaya yang dilakukan mahasiswa KKN adalah memberi identitas resmi pada tempat ngaji tersebut. Semula masyarakat hanya menyebutnya sebagai “tempat ngaji teteh,” namun melalui kegiatan penutupan KKN, tempat itu diberi nama Baitul Ilmi Al- Ikhlas. Penamaan ini bertujuan agar keberadaan tempat ngaji semakin diakui, serta menjadi wadah resmi bagi anak-anak dalam belajar Al-Qur’an dan nilai-nilai Islam. Dengan adanya identitas baru, diharapkan tempat ngaji ini dapat terus berkembang dan menjadi pusat pembinaan generasi Islami.</w:t>
      </w:r>
    </w:p>
    <w:p w14:paraId="20E12AAD" w14:textId="13AC3A6D" w:rsidR="002A1DDE" w:rsidRPr="00E56391" w:rsidRDefault="002A1DDE" w:rsidP="002A1DDE">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r>
      <w:r w:rsidR="00112762" w:rsidRPr="00E56391">
        <w:rPr>
          <w:rFonts w:ascii="Times New Roman" w:eastAsia="Times New Roman" w:hAnsi="Times New Roman" w:cs="Times New Roman"/>
          <w:color w:val="000000"/>
        </w:rPr>
        <w:t xml:space="preserve">Selain penamaan, mahasiswa KKN juga mengadakan kegiatan bimbingan edukasi tentang kisah Nabi Muhammad SAW dengan memanfaatkan media </w:t>
      </w:r>
      <w:r w:rsidR="00E56391" w:rsidRPr="00E56391">
        <w:rPr>
          <w:rFonts w:ascii="Times New Roman" w:eastAsia="Times New Roman" w:hAnsi="Times New Roman" w:cs="Times New Roman"/>
          <w:i/>
          <w:iCs/>
          <w:color w:val="000000"/>
        </w:rPr>
        <w:t>PowerPoint</w:t>
      </w:r>
      <w:r w:rsidR="00112762" w:rsidRPr="00E56391">
        <w:rPr>
          <w:rFonts w:ascii="Times New Roman" w:eastAsia="Times New Roman" w:hAnsi="Times New Roman" w:cs="Times New Roman"/>
          <w:color w:val="000000"/>
        </w:rPr>
        <w:t>. Kegiatan ini diikuti oleh sekitar 60 anak dengan mayoritas berusia sekolah dasar, mulai dari kelas 1 hingga kelas 6. Tidak hanya anak SD, kegiatan ini juga diikuti oleh anak-anak SMP, PAUD, bahkan pra-sekolah. Menariknya, anak-anak pra-sekolah juga mampu memahami</w:t>
      </w:r>
      <w:r w:rsidRPr="00E56391">
        <w:rPr>
          <w:rFonts w:ascii="Times New Roman" w:eastAsia="Times New Roman" w:hAnsi="Times New Roman" w:cs="Times New Roman"/>
          <w:color w:val="000000"/>
        </w:rPr>
        <w:t xml:space="preserve"> kisah yang disampaikan, menunjukkan bahwa metode penyampaian yang kreatif dapat diterima dengan baik oleh semua kalangan usia.</w:t>
      </w:r>
    </w:p>
    <w:p w14:paraId="792EF102" w14:textId="77777777" w:rsidR="002A1DDE" w:rsidRPr="00E56391" w:rsidRDefault="002A1DDE" w:rsidP="002A1DDE">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Kegiatan bimbingan edukasi tersebut diakhiri dengan pemberian kuis interaktif untuk mengukur pemahaman anak-anak. Dari hasil kegiatan, terdapat sepuluh anak yang berhasil menjawab pertanyaan dengan benar dan berhak menjadi pemenang. Hal ini memperlihatkan bahwa strategi pembelajaran yang menggabungkan keteladanan, cerita, dan kompetisi edukatif dapat meningkatkan motivasi serta pemahaman anak tentang ajaran Islam.</w:t>
      </w:r>
    </w:p>
    <w:p w14:paraId="18E0C27B" w14:textId="4F5CCFF0" w:rsidR="002A1DDE" w:rsidRPr="00E56391" w:rsidRDefault="002A1DDE" w:rsidP="002A1DDE">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Meskipun demikian, terdapat tantangan dalam menanamkan nilai keislaman pada anak- anak, seperti kurangnya variasi metode mengajar, keterbatasan fasilitas, dan perbedaan latar belakang anak didik. Namun, tantangan tersebut juga membuka peluang bagi guru PAI dan masyarakat untuk lebih kreatif dalam menyusun strategi pembelajaran. Pengalaman mahasiswa KKN di Desa Hamparan Perak membuktikan bahwa sinergi antara guru ngaji, masyarakat, dan mahasiswa dapat menghasilkan inovasi yang bermanfaat.</w:t>
      </w:r>
      <w:sdt>
        <w:sdtPr>
          <w:rPr>
            <w:rFonts w:ascii="Times New Roman" w:eastAsia="Times New Roman" w:hAnsi="Times New Roman" w:cs="Times New Roman"/>
            <w:color w:val="000000"/>
          </w:rPr>
          <w:id w:val="1808046431"/>
          <w:citation/>
        </w:sdtPr>
        <w:sdtContent>
          <w:r w:rsidRPr="00E56391">
            <w:rPr>
              <w:rFonts w:ascii="Times New Roman" w:eastAsia="Times New Roman" w:hAnsi="Times New Roman" w:cs="Times New Roman"/>
              <w:color w:val="000000"/>
            </w:rPr>
            <w:fldChar w:fldCharType="begin"/>
          </w:r>
          <w:r w:rsidRPr="00E56391">
            <w:rPr>
              <w:rFonts w:ascii="Times New Roman" w:eastAsia="Times New Roman" w:hAnsi="Times New Roman" w:cs="Times New Roman"/>
              <w:color w:val="000000"/>
              <w:lang w:val="en-US"/>
            </w:rPr>
            <w:instrText xml:space="preserve"> CITATION Muh11 \l 1033 </w:instrText>
          </w:r>
          <w:r w:rsidRPr="00E56391">
            <w:rPr>
              <w:rFonts w:ascii="Times New Roman" w:eastAsia="Times New Roman" w:hAnsi="Times New Roman" w:cs="Times New Roman"/>
              <w:color w:val="000000"/>
            </w:rPr>
            <w:fldChar w:fldCharType="separate"/>
          </w:r>
          <w:r w:rsidRPr="00E56391">
            <w:rPr>
              <w:rFonts w:ascii="Times New Roman" w:eastAsia="Times New Roman" w:hAnsi="Times New Roman" w:cs="Times New Roman"/>
              <w:noProof/>
              <w:color w:val="000000"/>
              <w:lang w:val="en-US"/>
            </w:rPr>
            <w:t xml:space="preserve"> (Muhaimin, 2011)</w:t>
          </w:r>
          <w:r w:rsidRPr="00E56391">
            <w:rPr>
              <w:rFonts w:ascii="Times New Roman" w:eastAsia="Times New Roman" w:hAnsi="Times New Roman" w:cs="Times New Roman"/>
              <w:color w:val="000000"/>
            </w:rPr>
            <w:fldChar w:fldCharType="end"/>
          </w:r>
        </w:sdtContent>
      </w:sdt>
      <w:r w:rsidRPr="00E56391">
        <w:t xml:space="preserve"> </w:t>
      </w:r>
    </w:p>
    <w:p w14:paraId="2E66577B" w14:textId="183C3191" w:rsidR="00A04D02" w:rsidRPr="00E56391" w:rsidRDefault="002A1DDE" w:rsidP="002A1DDE">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Berdasarkan latar belakang tersebut, penelitian ini bertujuan untuk mendeskripsikan strategi guru PAI dalam menanamkan nilai-nilai keislaman pada anak usia sekolah dasar di Desa Hamparan Perak. Dengan penelitian ini, diharapkan muncul pemahaman yang lebih komprehensif mengenai upaya guru PAI dalam membentuk generasi muda Islami melalui pendidikan nonformal yang kontekstual dan berkesinambungan.</w:t>
      </w:r>
    </w:p>
    <w:p w14:paraId="2736C9C0" w14:textId="77777777" w:rsidR="00A04D02" w:rsidRPr="00E56391" w:rsidRDefault="00A04D02">
      <w:pPr>
        <w:tabs>
          <w:tab w:val="left" w:pos="993"/>
        </w:tabs>
        <w:spacing w:after="0" w:line="240" w:lineRule="auto"/>
        <w:jc w:val="both"/>
        <w:rPr>
          <w:rFonts w:ascii="Times New Roman" w:eastAsia="Times New Roman" w:hAnsi="Times New Roman" w:cs="Times New Roman"/>
          <w:color w:val="000000"/>
        </w:rPr>
      </w:pPr>
    </w:p>
    <w:p w14:paraId="7BE689D6" w14:textId="4CAC8995" w:rsidR="00A04D02" w:rsidRPr="00E56391" w:rsidRDefault="00000000">
      <w:pPr>
        <w:tabs>
          <w:tab w:val="left" w:pos="993"/>
        </w:tabs>
        <w:spacing w:after="0" w:line="240" w:lineRule="auto"/>
        <w:jc w:val="both"/>
        <w:rPr>
          <w:rFonts w:ascii="Times New Roman" w:eastAsia="Times New Roman" w:hAnsi="Times New Roman" w:cs="Times New Roman"/>
          <w:b/>
          <w:bCs/>
          <w:color w:val="000000"/>
        </w:rPr>
      </w:pPr>
      <w:r w:rsidRPr="00E56391">
        <w:rPr>
          <w:rFonts w:ascii="Times New Roman" w:eastAsia="Times New Roman" w:hAnsi="Times New Roman" w:cs="Times New Roman"/>
          <w:b/>
          <w:bCs/>
          <w:color w:val="000000"/>
        </w:rPr>
        <w:t>METODE PENELITIAN</w:t>
      </w:r>
    </w:p>
    <w:p w14:paraId="6D609E64" w14:textId="303EEF4C"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Penelitian ini menggunakan pendekatan kualitatif deskriptif yang bertujuan menggambarkan secara mendalam strategi guru Pendidikan Agama Islam dalam menanamkan nilai-nilai keislaman pada anak usia sekolah dasar di Baitul Ilmi Al Ikhlas, Desa Hamparan Perak. Pendekatan ini dipilih karena relevan untuk mengungkap proses pembelajaran, interaksi guru–murid, serta fenomena pendidikan non-formal yang berlangsung secara alami di masyarakat. Peneliti berfokus pada aktivitas mengaji yang melibatkan sekitar 60 anak dengan dominasi peserta tingkat sekolah dasar.</w:t>
      </w:r>
    </w:p>
    <w:p w14:paraId="1226F06C" w14:textId="0626408D"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lastRenderedPageBreak/>
        <w:tab/>
        <w:t>Pengumpulan data dilakukan melalui observasi, wawancara, dan dokumentasi. Observasi digunakan untuk melihat langsung proses pembelajaran, metode yang digunakan guru, serta respons anak selama kegiatan. Wawancara dilakukan kepada guru ngaji dan sebagian anak untuk mendapatkan informasi yang lebih mendalam mengenai strategi pengajaran dan pemahaman mereka terhadap nilai-nilai Islam. Dokumentasi berupa foto kegiatan, daftar kehadiran, serta catatan hasil bimbingan edukasi digunakan sebagai pendukung validitas data. Semua data dianalisis melalui tahap reduksi, penyajian, dan penarikan kesimpulan sehingga menghasilkan gambaran utuh mengenai efektivitas strategi pembelajaran yang diterapkan.</w:t>
      </w:r>
    </w:p>
    <w:p w14:paraId="04870D82" w14:textId="77777777"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p>
    <w:p w14:paraId="61B0AE97" w14:textId="2A2FC85C" w:rsidR="00BF5105" w:rsidRPr="00E56391" w:rsidRDefault="00BF5105" w:rsidP="00BF5105">
      <w:pPr>
        <w:tabs>
          <w:tab w:val="left" w:pos="993"/>
        </w:tabs>
        <w:spacing w:after="0" w:line="240" w:lineRule="auto"/>
        <w:jc w:val="both"/>
        <w:rPr>
          <w:rFonts w:ascii="Times New Roman" w:eastAsia="Times New Roman" w:hAnsi="Times New Roman" w:cs="Times New Roman"/>
          <w:b/>
          <w:bCs/>
          <w:color w:val="000000"/>
        </w:rPr>
      </w:pPr>
      <w:r w:rsidRPr="00E56391">
        <w:rPr>
          <w:rFonts w:ascii="Times New Roman" w:eastAsia="Times New Roman" w:hAnsi="Times New Roman" w:cs="Times New Roman"/>
          <w:b/>
          <w:bCs/>
          <w:color w:val="000000"/>
        </w:rPr>
        <w:t>HASIL DAN PEMBAHASAN</w:t>
      </w:r>
    </w:p>
    <w:p w14:paraId="6193B43D" w14:textId="2D7D2A70"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Hasil penelitian menunjukkan bahwa kegiatan belajar mengaji di Desa Hamparan Perak diikuti oleh sekitar 60 anak dengan variasi usia yang cukup beragam. Sebagian besar peserta adalah anak sekolah dasar sebanyak 30 orang, yang terdiri dari kelas 1 hingga kelas 6. Selain itu, terdapat juga anak pra-sekolah sebanyak 10 orang, anak PAUD sebanyak 8 orang, serta anak SMP sebanyak 12 orang. Keikutsertaan anak dengan variasiHasil penelitian menunjukkan bahwa kegiatan belajar mengaji di Desa Hamparan Perak diikuti oleh sekitar 60 anak dengan variasi usia yang cukup beragam. Sebagian besar peserta adalah anak sekolah dasar sebanyak 30 orang, yang terdiri dari kelas 1 hingga kelas 6. Selain itu, terdapat juga anak pra-sekolah sebanyak 10 orang, anak PAUD sebanyak 8 orang, serta anak SMP sebanyak 12 orang. Keikutsertaan anak dengan variasi</w:t>
      </w:r>
      <w:r w:rsidRPr="00E56391">
        <w:t xml:space="preserve"> </w:t>
      </w:r>
      <w:r w:rsidRPr="00E56391">
        <w:rPr>
          <w:rFonts w:ascii="Times New Roman" w:eastAsia="Times New Roman" w:hAnsi="Times New Roman" w:cs="Times New Roman"/>
          <w:color w:val="000000"/>
        </w:rPr>
        <w:t>usia ini menandakan bahwa kegiatan mengaji di desa tidak membatasi peserta berdasarkan jenjang pendidikan, melainkan terbuka bagi siapa saja yang ingin belajar. Keberagaman usia tersebut justru memperkaya suasana belajar karena anak-anak dapat saling memberi contoh satu sama lain.</w:t>
      </w:r>
    </w:p>
    <w:p w14:paraId="5CE6978A" w14:textId="677F7669" w:rsidR="00A04D02" w:rsidRPr="00E56391" w:rsidRDefault="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Untuk memperjelas distribusi peserta kegiatan mengaji, berikut disajikan data dalam bentuk tabel:</w:t>
      </w:r>
    </w:p>
    <w:p w14:paraId="3D41BE73" w14:textId="1FEE7BB4" w:rsidR="00A04D02" w:rsidRPr="00E56391" w:rsidRDefault="00BF5105" w:rsidP="00BF5105">
      <w:pPr>
        <w:tabs>
          <w:tab w:val="left" w:pos="993"/>
        </w:tabs>
        <w:spacing w:after="0" w:line="240" w:lineRule="auto"/>
        <w:jc w:val="center"/>
        <w:rPr>
          <w:rFonts w:ascii="Times New Roman" w:eastAsia="Times New Roman" w:hAnsi="Times New Roman" w:cs="Times New Roman"/>
          <w:color w:val="000000"/>
        </w:rPr>
      </w:pPr>
      <w:r w:rsidRPr="00E56391">
        <w:rPr>
          <w:rFonts w:ascii="Times New Roman" w:eastAsia="Times New Roman" w:hAnsi="Times New Roman" w:cs="Times New Roman"/>
          <w:color w:val="000000"/>
        </w:rPr>
        <w:t>Tabel 1. Distribusi Peserta Mengaji di Desa Hamparan Perak</w:t>
      </w:r>
    </w:p>
    <w:tbl>
      <w:tblPr>
        <w:tblW w:w="0" w:type="auto"/>
        <w:tblInd w:w="1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2170"/>
        <w:gridCol w:w="1786"/>
      </w:tblGrid>
      <w:tr w:rsidR="00BF5105" w:rsidRPr="00E56391" w14:paraId="5FEE86EC" w14:textId="77777777" w:rsidTr="00BF5105">
        <w:trPr>
          <w:trHeight w:val="251"/>
        </w:trPr>
        <w:tc>
          <w:tcPr>
            <w:tcW w:w="3241" w:type="dxa"/>
            <w:tcBorders>
              <w:top w:val="single" w:sz="4" w:space="0" w:color="000000"/>
              <w:left w:val="single" w:sz="4" w:space="0" w:color="000000"/>
              <w:bottom w:val="single" w:sz="4" w:space="0" w:color="000000"/>
              <w:right w:val="single" w:sz="4" w:space="0" w:color="000000"/>
            </w:tcBorders>
            <w:hideMark/>
          </w:tcPr>
          <w:p w14:paraId="44E9E141" w14:textId="6BCEEEDC" w:rsidR="00BF5105" w:rsidRPr="00E56391" w:rsidRDefault="00BF5105" w:rsidP="00E56391">
            <w:pPr>
              <w:pStyle w:val="TableParagraph"/>
              <w:spacing w:line="232" w:lineRule="exact"/>
              <w:ind w:left="0"/>
              <w:jc w:val="center"/>
              <w:rPr>
                <w:b/>
                <w:lang w:val="ms-MY"/>
              </w:rPr>
            </w:pPr>
            <w:r w:rsidRPr="00E56391">
              <w:rPr>
                <w:b/>
                <w:lang w:val="ms-MY"/>
              </w:rPr>
              <w:t>Kelompok</w:t>
            </w:r>
            <w:r w:rsidRPr="00E56391">
              <w:rPr>
                <w:b/>
                <w:spacing w:val="-7"/>
                <w:lang w:val="ms-MY"/>
              </w:rPr>
              <w:t xml:space="preserve"> </w:t>
            </w:r>
            <w:r w:rsidR="00E56391" w:rsidRPr="00E56391">
              <w:rPr>
                <w:b/>
                <w:spacing w:val="-4"/>
                <w:lang w:val="ms-MY"/>
              </w:rPr>
              <w:t>U</w:t>
            </w:r>
            <w:r w:rsidRPr="00E56391">
              <w:rPr>
                <w:b/>
                <w:spacing w:val="-4"/>
                <w:lang w:val="ms-MY"/>
              </w:rPr>
              <w:t>sia</w:t>
            </w:r>
          </w:p>
        </w:tc>
        <w:tc>
          <w:tcPr>
            <w:tcW w:w="2170" w:type="dxa"/>
            <w:tcBorders>
              <w:top w:val="single" w:sz="4" w:space="0" w:color="000000"/>
              <w:left w:val="single" w:sz="4" w:space="0" w:color="000000"/>
              <w:bottom w:val="single" w:sz="4" w:space="0" w:color="000000"/>
              <w:right w:val="single" w:sz="4" w:space="0" w:color="000000"/>
            </w:tcBorders>
            <w:hideMark/>
          </w:tcPr>
          <w:p w14:paraId="5B7357E6" w14:textId="77777777" w:rsidR="00BF5105" w:rsidRPr="00E56391" w:rsidRDefault="00BF5105" w:rsidP="00E56391">
            <w:pPr>
              <w:pStyle w:val="TableParagraph"/>
              <w:spacing w:line="232" w:lineRule="exact"/>
              <w:ind w:left="13" w:right="1"/>
              <w:jc w:val="center"/>
              <w:rPr>
                <w:b/>
                <w:lang w:val="ms-MY"/>
              </w:rPr>
            </w:pPr>
            <w:r w:rsidRPr="00E56391">
              <w:rPr>
                <w:b/>
                <w:lang w:val="ms-MY"/>
              </w:rPr>
              <w:t>Jumlah</w:t>
            </w:r>
            <w:r w:rsidRPr="00E56391">
              <w:rPr>
                <w:b/>
                <w:spacing w:val="-3"/>
                <w:lang w:val="ms-MY"/>
              </w:rPr>
              <w:t xml:space="preserve"> </w:t>
            </w:r>
            <w:r w:rsidRPr="00E56391">
              <w:rPr>
                <w:b/>
                <w:spacing w:val="-4"/>
                <w:lang w:val="ms-MY"/>
              </w:rPr>
              <w:t>Anak</w:t>
            </w:r>
          </w:p>
        </w:tc>
        <w:tc>
          <w:tcPr>
            <w:tcW w:w="1786" w:type="dxa"/>
            <w:tcBorders>
              <w:top w:val="single" w:sz="4" w:space="0" w:color="000000"/>
              <w:left w:val="single" w:sz="4" w:space="0" w:color="000000"/>
              <w:bottom w:val="single" w:sz="4" w:space="0" w:color="000000"/>
              <w:right w:val="single" w:sz="4" w:space="0" w:color="000000"/>
            </w:tcBorders>
            <w:hideMark/>
          </w:tcPr>
          <w:p w14:paraId="72FFF1DC" w14:textId="77777777" w:rsidR="00BF5105" w:rsidRPr="00E56391" w:rsidRDefault="00BF5105" w:rsidP="00E56391">
            <w:pPr>
              <w:pStyle w:val="TableParagraph"/>
              <w:spacing w:line="232" w:lineRule="exact"/>
              <w:ind w:left="8"/>
              <w:jc w:val="center"/>
              <w:rPr>
                <w:b/>
                <w:lang w:val="ms-MY"/>
              </w:rPr>
            </w:pPr>
            <w:r w:rsidRPr="00E56391">
              <w:rPr>
                <w:b/>
                <w:spacing w:val="-2"/>
                <w:lang w:val="ms-MY"/>
              </w:rPr>
              <w:t>Presentase</w:t>
            </w:r>
          </w:p>
        </w:tc>
      </w:tr>
      <w:tr w:rsidR="00BF5105" w:rsidRPr="00E56391" w14:paraId="3FFF5EE2" w14:textId="77777777" w:rsidTr="00E56391">
        <w:trPr>
          <w:trHeight w:val="244"/>
        </w:trPr>
        <w:tc>
          <w:tcPr>
            <w:tcW w:w="3241" w:type="dxa"/>
            <w:tcBorders>
              <w:top w:val="single" w:sz="4" w:space="0" w:color="000000"/>
              <w:left w:val="single" w:sz="4" w:space="0" w:color="000000"/>
              <w:bottom w:val="single" w:sz="4" w:space="0" w:color="000000"/>
              <w:right w:val="single" w:sz="4" w:space="0" w:color="000000"/>
            </w:tcBorders>
            <w:hideMark/>
          </w:tcPr>
          <w:p w14:paraId="5CBAEB44" w14:textId="77777777" w:rsidR="00BF5105" w:rsidRPr="00E56391" w:rsidRDefault="00BF5105" w:rsidP="00E56391">
            <w:pPr>
              <w:pStyle w:val="TableParagraph"/>
              <w:spacing w:line="247" w:lineRule="exact"/>
              <w:ind w:left="0"/>
              <w:jc w:val="center"/>
              <w:rPr>
                <w:lang w:val="ms-MY"/>
              </w:rPr>
            </w:pPr>
            <w:r w:rsidRPr="00E56391">
              <w:rPr>
                <w:lang w:val="ms-MY"/>
              </w:rPr>
              <w:t>Pra</w:t>
            </w:r>
            <w:r w:rsidRPr="00E56391">
              <w:rPr>
                <w:spacing w:val="-2"/>
                <w:lang w:val="ms-MY"/>
              </w:rPr>
              <w:t xml:space="preserve"> sekolah</w:t>
            </w:r>
          </w:p>
        </w:tc>
        <w:tc>
          <w:tcPr>
            <w:tcW w:w="2170" w:type="dxa"/>
            <w:tcBorders>
              <w:top w:val="single" w:sz="4" w:space="0" w:color="000000"/>
              <w:left w:val="single" w:sz="4" w:space="0" w:color="000000"/>
              <w:bottom w:val="single" w:sz="4" w:space="0" w:color="000000"/>
              <w:right w:val="single" w:sz="4" w:space="0" w:color="000000"/>
            </w:tcBorders>
            <w:hideMark/>
          </w:tcPr>
          <w:p w14:paraId="09E08040" w14:textId="77777777" w:rsidR="00BF5105" w:rsidRPr="00E56391" w:rsidRDefault="00BF5105" w:rsidP="00E56391">
            <w:pPr>
              <w:pStyle w:val="TableParagraph"/>
              <w:spacing w:line="247" w:lineRule="exact"/>
              <w:ind w:left="13"/>
              <w:jc w:val="center"/>
              <w:rPr>
                <w:lang w:val="ms-MY"/>
              </w:rPr>
            </w:pPr>
            <w:r w:rsidRPr="00E56391">
              <w:rPr>
                <w:lang w:val="ms-MY"/>
              </w:rPr>
              <w:t xml:space="preserve">10 </w:t>
            </w:r>
            <w:r w:rsidRPr="00E56391">
              <w:rPr>
                <w:spacing w:val="-2"/>
                <w:lang w:val="ms-MY"/>
              </w:rPr>
              <w:t>orang</w:t>
            </w:r>
          </w:p>
        </w:tc>
        <w:tc>
          <w:tcPr>
            <w:tcW w:w="1786" w:type="dxa"/>
            <w:tcBorders>
              <w:top w:val="single" w:sz="4" w:space="0" w:color="000000"/>
              <w:left w:val="single" w:sz="4" w:space="0" w:color="000000"/>
              <w:bottom w:val="single" w:sz="4" w:space="0" w:color="000000"/>
              <w:right w:val="single" w:sz="4" w:space="0" w:color="000000"/>
            </w:tcBorders>
            <w:hideMark/>
          </w:tcPr>
          <w:p w14:paraId="04A4C3FC" w14:textId="77777777" w:rsidR="00BF5105" w:rsidRPr="00E56391" w:rsidRDefault="00BF5105" w:rsidP="00E56391">
            <w:pPr>
              <w:pStyle w:val="TableParagraph"/>
              <w:spacing w:line="247" w:lineRule="exact"/>
              <w:ind w:left="8"/>
              <w:jc w:val="center"/>
              <w:rPr>
                <w:lang w:val="ms-MY"/>
              </w:rPr>
            </w:pPr>
            <w:r w:rsidRPr="00E56391">
              <w:rPr>
                <w:spacing w:val="-2"/>
                <w:lang w:val="ms-MY"/>
              </w:rPr>
              <w:t>16,7%</w:t>
            </w:r>
          </w:p>
        </w:tc>
      </w:tr>
      <w:tr w:rsidR="00BF5105" w:rsidRPr="00E56391" w14:paraId="3F44B59F" w14:textId="77777777" w:rsidTr="00BF5105">
        <w:trPr>
          <w:trHeight w:val="253"/>
        </w:trPr>
        <w:tc>
          <w:tcPr>
            <w:tcW w:w="3241" w:type="dxa"/>
            <w:tcBorders>
              <w:top w:val="single" w:sz="4" w:space="0" w:color="000000"/>
              <w:left w:val="single" w:sz="4" w:space="0" w:color="000000"/>
              <w:bottom w:val="single" w:sz="4" w:space="0" w:color="000000"/>
              <w:right w:val="single" w:sz="4" w:space="0" w:color="000000"/>
            </w:tcBorders>
            <w:hideMark/>
          </w:tcPr>
          <w:p w14:paraId="42E7D0C1" w14:textId="01D29187" w:rsidR="00BF5105" w:rsidRPr="00E56391" w:rsidRDefault="00BF5105" w:rsidP="00E56391">
            <w:pPr>
              <w:pStyle w:val="TableParagraph"/>
              <w:ind w:left="0"/>
              <w:jc w:val="center"/>
              <w:rPr>
                <w:lang w:val="ms-MY"/>
              </w:rPr>
            </w:pPr>
            <w:r w:rsidRPr="00E56391">
              <w:rPr>
                <w:spacing w:val="-4"/>
                <w:lang w:val="ms-MY"/>
              </w:rPr>
              <w:t>P</w:t>
            </w:r>
            <w:r w:rsidR="00E56391" w:rsidRPr="00E56391">
              <w:rPr>
                <w:spacing w:val="-4"/>
                <w:lang w:val="ms-MY"/>
              </w:rPr>
              <w:t>AUD</w:t>
            </w:r>
          </w:p>
        </w:tc>
        <w:tc>
          <w:tcPr>
            <w:tcW w:w="2170" w:type="dxa"/>
            <w:tcBorders>
              <w:top w:val="single" w:sz="4" w:space="0" w:color="000000"/>
              <w:left w:val="single" w:sz="4" w:space="0" w:color="000000"/>
              <w:bottom w:val="single" w:sz="4" w:space="0" w:color="000000"/>
              <w:right w:val="single" w:sz="4" w:space="0" w:color="000000"/>
            </w:tcBorders>
            <w:hideMark/>
          </w:tcPr>
          <w:p w14:paraId="52404EFC" w14:textId="77777777" w:rsidR="00BF5105" w:rsidRPr="00E56391" w:rsidRDefault="00BF5105" w:rsidP="00E56391">
            <w:pPr>
              <w:pStyle w:val="TableParagraph"/>
              <w:ind w:left="13" w:right="3"/>
              <w:jc w:val="center"/>
              <w:rPr>
                <w:lang w:val="ms-MY"/>
              </w:rPr>
            </w:pPr>
            <w:r w:rsidRPr="00E56391">
              <w:rPr>
                <w:lang w:val="ms-MY"/>
              </w:rPr>
              <w:t xml:space="preserve">8 </w:t>
            </w:r>
            <w:r w:rsidRPr="00E56391">
              <w:rPr>
                <w:spacing w:val="-2"/>
                <w:lang w:val="ms-MY"/>
              </w:rPr>
              <w:t>orang</w:t>
            </w:r>
          </w:p>
        </w:tc>
        <w:tc>
          <w:tcPr>
            <w:tcW w:w="1786" w:type="dxa"/>
            <w:tcBorders>
              <w:top w:val="single" w:sz="4" w:space="0" w:color="000000"/>
              <w:left w:val="single" w:sz="4" w:space="0" w:color="000000"/>
              <w:bottom w:val="single" w:sz="4" w:space="0" w:color="000000"/>
              <w:right w:val="single" w:sz="4" w:space="0" w:color="000000"/>
            </w:tcBorders>
            <w:hideMark/>
          </w:tcPr>
          <w:p w14:paraId="0822EF58" w14:textId="77777777" w:rsidR="00BF5105" w:rsidRPr="00E56391" w:rsidRDefault="00BF5105" w:rsidP="00E56391">
            <w:pPr>
              <w:pStyle w:val="TableParagraph"/>
              <w:ind w:left="8"/>
              <w:jc w:val="center"/>
              <w:rPr>
                <w:lang w:val="ms-MY"/>
              </w:rPr>
            </w:pPr>
            <w:r w:rsidRPr="00E56391">
              <w:rPr>
                <w:spacing w:val="-2"/>
                <w:lang w:val="ms-MY"/>
              </w:rPr>
              <w:t>13,3%</w:t>
            </w:r>
          </w:p>
        </w:tc>
      </w:tr>
      <w:tr w:rsidR="00BF5105" w:rsidRPr="00E56391" w14:paraId="5B2BDEB5" w14:textId="77777777" w:rsidTr="00BF5105">
        <w:trPr>
          <w:trHeight w:val="251"/>
        </w:trPr>
        <w:tc>
          <w:tcPr>
            <w:tcW w:w="3241" w:type="dxa"/>
            <w:tcBorders>
              <w:top w:val="single" w:sz="4" w:space="0" w:color="000000"/>
              <w:left w:val="single" w:sz="4" w:space="0" w:color="000000"/>
              <w:bottom w:val="single" w:sz="4" w:space="0" w:color="000000"/>
              <w:right w:val="single" w:sz="4" w:space="0" w:color="000000"/>
            </w:tcBorders>
            <w:hideMark/>
          </w:tcPr>
          <w:p w14:paraId="49F86682" w14:textId="77777777" w:rsidR="00BF5105" w:rsidRPr="00E56391" w:rsidRDefault="00BF5105" w:rsidP="00E56391">
            <w:pPr>
              <w:pStyle w:val="TableParagraph"/>
              <w:spacing w:line="232" w:lineRule="exact"/>
              <w:ind w:left="0"/>
              <w:jc w:val="center"/>
              <w:rPr>
                <w:lang w:val="ms-MY"/>
              </w:rPr>
            </w:pPr>
            <w:r w:rsidRPr="00E56391">
              <w:rPr>
                <w:lang w:val="ms-MY"/>
              </w:rPr>
              <w:t>Sekolah</w:t>
            </w:r>
            <w:r w:rsidRPr="00E56391">
              <w:rPr>
                <w:spacing w:val="-3"/>
                <w:lang w:val="ms-MY"/>
              </w:rPr>
              <w:t xml:space="preserve"> </w:t>
            </w:r>
            <w:r w:rsidRPr="00E56391">
              <w:rPr>
                <w:spacing w:val="-2"/>
                <w:lang w:val="ms-MY"/>
              </w:rPr>
              <w:t>dasar</w:t>
            </w:r>
          </w:p>
        </w:tc>
        <w:tc>
          <w:tcPr>
            <w:tcW w:w="2170" w:type="dxa"/>
            <w:tcBorders>
              <w:top w:val="single" w:sz="4" w:space="0" w:color="000000"/>
              <w:left w:val="single" w:sz="4" w:space="0" w:color="000000"/>
              <w:bottom w:val="single" w:sz="4" w:space="0" w:color="000000"/>
              <w:right w:val="single" w:sz="4" w:space="0" w:color="000000"/>
            </w:tcBorders>
            <w:hideMark/>
          </w:tcPr>
          <w:p w14:paraId="59816995" w14:textId="77777777" w:rsidR="00BF5105" w:rsidRPr="00E56391" w:rsidRDefault="00BF5105" w:rsidP="00E56391">
            <w:pPr>
              <w:pStyle w:val="TableParagraph"/>
              <w:spacing w:line="232" w:lineRule="exact"/>
              <w:ind w:left="13"/>
              <w:jc w:val="center"/>
              <w:rPr>
                <w:lang w:val="ms-MY"/>
              </w:rPr>
            </w:pPr>
            <w:r w:rsidRPr="00E56391">
              <w:rPr>
                <w:lang w:val="ms-MY"/>
              </w:rPr>
              <w:t xml:space="preserve">30 </w:t>
            </w:r>
            <w:r w:rsidRPr="00E56391">
              <w:rPr>
                <w:spacing w:val="-2"/>
                <w:lang w:val="ms-MY"/>
              </w:rPr>
              <w:t>orang</w:t>
            </w:r>
          </w:p>
        </w:tc>
        <w:tc>
          <w:tcPr>
            <w:tcW w:w="1786" w:type="dxa"/>
            <w:tcBorders>
              <w:top w:val="single" w:sz="4" w:space="0" w:color="000000"/>
              <w:left w:val="single" w:sz="4" w:space="0" w:color="000000"/>
              <w:bottom w:val="single" w:sz="4" w:space="0" w:color="000000"/>
              <w:right w:val="single" w:sz="4" w:space="0" w:color="000000"/>
            </w:tcBorders>
            <w:hideMark/>
          </w:tcPr>
          <w:p w14:paraId="54BC6998" w14:textId="77777777" w:rsidR="00BF5105" w:rsidRPr="00E56391" w:rsidRDefault="00BF5105" w:rsidP="00E56391">
            <w:pPr>
              <w:pStyle w:val="TableParagraph"/>
              <w:spacing w:line="232" w:lineRule="exact"/>
              <w:ind w:left="8" w:right="2"/>
              <w:jc w:val="center"/>
              <w:rPr>
                <w:lang w:val="ms-MY"/>
              </w:rPr>
            </w:pPr>
            <w:r w:rsidRPr="00E56391">
              <w:rPr>
                <w:spacing w:val="-5"/>
                <w:lang w:val="ms-MY"/>
              </w:rPr>
              <w:t>50%</w:t>
            </w:r>
          </w:p>
        </w:tc>
      </w:tr>
      <w:tr w:rsidR="00BF5105" w:rsidRPr="00E56391" w14:paraId="61D5D257" w14:textId="77777777" w:rsidTr="00BF5105">
        <w:trPr>
          <w:trHeight w:val="254"/>
        </w:trPr>
        <w:tc>
          <w:tcPr>
            <w:tcW w:w="3241" w:type="dxa"/>
            <w:tcBorders>
              <w:top w:val="single" w:sz="4" w:space="0" w:color="000000"/>
              <w:left w:val="single" w:sz="4" w:space="0" w:color="000000"/>
              <w:bottom w:val="single" w:sz="4" w:space="0" w:color="000000"/>
              <w:right w:val="single" w:sz="4" w:space="0" w:color="000000"/>
            </w:tcBorders>
            <w:hideMark/>
          </w:tcPr>
          <w:p w14:paraId="3D0BB493" w14:textId="77777777" w:rsidR="00BF5105" w:rsidRPr="00E56391" w:rsidRDefault="00BF5105" w:rsidP="00E56391">
            <w:pPr>
              <w:pStyle w:val="TableParagraph"/>
              <w:ind w:left="0"/>
              <w:jc w:val="center"/>
              <w:rPr>
                <w:lang w:val="ms-MY"/>
              </w:rPr>
            </w:pPr>
            <w:r w:rsidRPr="00E56391">
              <w:rPr>
                <w:lang w:val="ms-MY"/>
              </w:rPr>
              <w:t>Sekolah</w:t>
            </w:r>
            <w:r w:rsidRPr="00E56391">
              <w:rPr>
                <w:spacing w:val="-5"/>
                <w:lang w:val="ms-MY"/>
              </w:rPr>
              <w:t xml:space="preserve"> </w:t>
            </w:r>
            <w:r w:rsidRPr="00E56391">
              <w:rPr>
                <w:lang w:val="ms-MY"/>
              </w:rPr>
              <w:t>menengah</w:t>
            </w:r>
            <w:r w:rsidRPr="00E56391">
              <w:rPr>
                <w:spacing w:val="-5"/>
                <w:lang w:val="ms-MY"/>
              </w:rPr>
              <w:t xml:space="preserve"> </w:t>
            </w:r>
            <w:r w:rsidRPr="00E56391">
              <w:rPr>
                <w:spacing w:val="-2"/>
                <w:lang w:val="ms-MY"/>
              </w:rPr>
              <w:t>pertama</w:t>
            </w:r>
          </w:p>
        </w:tc>
        <w:tc>
          <w:tcPr>
            <w:tcW w:w="2170" w:type="dxa"/>
            <w:tcBorders>
              <w:top w:val="single" w:sz="4" w:space="0" w:color="000000"/>
              <w:left w:val="single" w:sz="4" w:space="0" w:color="000000"/>
              <w:bottom w:val="single" w:sz="4" w:space="0" w:color="000000"/>
              <w:right w:val="single" w:sz="4" w:space="0" w:color="000000"/>
            </w:tcBorders>
            <w:hideMark/>
          </w:tcPr>
          <w:p w14:paraId="051B37AF" w14:textId="77777777" w:rsidR="00BF5105" w:rsidRPr="00E56391" w:rsidRDefault="00BF5105" w:rsidP="00E56391">
            <w:pPr>
              <w:pStyle w:val="TableParagraph"/>
              <w:ind w:left="13"/>
              <w:jc w:val="center"/>
              <w:rPr>
                <w:lang w:val="ms-MY"/>
              </w:rPr>
            </w:pPr>
            <w:r w:rsidRPr="00E56391">
              <w:rPr>
                <w:lang w:val="ms-MY"/>
              </w:rPr>
              <w:t xml:space="preserve">12 </w:t>
            </w:r>
            <w:r w:rsidRPr="00E56391">
              <w:rPr>
                <w:spacing w:val="-2"/>
                <w:lang w:val="ms-MY"/>
              </w:rPr>
              <w:t>orang</w:t>
            </w:r>
          </w:p>
        </w:tc>
        <w:tc>
          <w:tcPr>
            <w:tcW w:w="1786" w:type="dxa"/>
            <w:tcBorders>
              <w:top w:val="single" w:sz="4" w:space="0" w:color="000000"/>
              <w:left w:val="single" w:sz="4" w:space="0" w:color="000000"/>
              <w:bottom w:val="single" w:sz="4" w:space="0" w:color="000000"/>
              <w:right w:val="single" w:sz="4" w:space="0" w:color="000000"/>
            </w:tcBorders>
            <w:hideMark/>
          </w:tcPr>
          <w:p w14:paraId="0033E49C" w14:textId="77777777" w:rsidR="00BF5105" w:rsidRPr="00E56391" w:rsidRDefault="00BF5105" w:rsidP="00E56391">
            <w:pPr>
              <w:pStyle w:val="TableParagraph"/>
              <w:ind w:left="8" w:right="2"/>
              <w:jc w:val="center"/>
              <w:rPr>
                <w:lang w:val="ms-MY"/>
              </w:rPr>
            </w:pPr>
            <w:r w:rsidRPr="00E56391">
              <w:rPr>
                <w:spacing w:val="-5"/>
                <w:lang w:val="ms-MY"/>
              </w:rPr>
              <w:t>20%</w:t>
            </w:r>
          </w:p>
        </w:tc>
      </w:tr>
      <w:tr w:rsidR="00BF5105" w:rsidRPr="00E56391" w14:paraId="6418BA59" w14:textId="77777777" w:rsidTr="00BF5105">
        <w:trPr>
          <w:trHeight w:val="254"/>
        </w:trPr>
        <w:tc>
          <w:tcPr>
            <w:tcW w:w="3241" w:type="dxa"/>
            <w:tcBorders>
              <w:top w:val="single" w:sz="4" w:space="0" w:color="000000"/>
              <w:left w:val="single" w:sz="4" w:space="0" w:color="000000"/>
              <w:bottom w:val="single" w:sz="4" w:space="0" w:color="000000"/>
              <w:right w:val="single" w:sz="4" w:space="0" w:color="000000"/>
            </w:tcBorders>
            <w:hideMark/>
          </w:tcPr>
          <w:p w14:paraId="62F3511C" w14:textId="77777777" w:rsidR="00BF5105" w:rsidRPr="00E56391" w:rsidRDefault="00BF5105" w:rsidP="00E56391">
            <w:pPr>
              <w:pStyle w:val="TableParagraph"/>
              <w:ind w:left="0"/>
              <w:jc w:val="center"/>
              <w:rPr>
                <w:lang w:val="ms-MY"/>
              </w:rPr>
            </w:pPr>
            <w:r w:rsidRPr="00E56391">
              <w:rPr>
                <w:spacing w:val="-2"/>
                <w:lang w:val="ms-MY"/>
              </w:rPr>
              <w:t>Total</w:t>
            </w:r>
          </w:p>
        </w:tc>
        <w:tc>
          <w:tcPr>
            <w:tcW w:w="2170" w:type="dxa"/>
            <w:tcBorders>
              <w:top w:val="single" w:sz="4" w:space="0" w:color="000000"/>
              <w:left w:val="single" w:sz="4" w:space="0" w:color="000000"/>
              <w:bottom w:val="single" w:sz="4" w:space="0" w:color="000000"/>
              <w:right w:val="single" w:sz="4" w:space="0" w:color="000000"/>
            </w:tcBorders>
            <w:hideMark/>
          </w:tcPr>
          <w:p w14:paraId="2B7B90EA" w14:textId="77777777" w:rsidR="00BF5105" w:rsidRPr="00E56391" w:rsidRDefault="00BF5105" w:rsidP="00E56391">
            <w:pPr>
              <w:pStyle w:val="TableParagraph"/>
              <w:ind w:left="13"/>
              <w:jc w:val="center"/>
              <w:rPr>
                <w:lang w:val="ms-MY"/>
              </w:rPr>
            </w:pPr>
            <w:r w:rsidRPr="00E56391">
              <w:rPr>
                <w:lang w:val="ms-MY"/>
              </w:rPr>
              <w:t xml:space="preserve">60 </w:t>
            </w:r>
            <w:r w:rsidRPr="00E56391">
              <w:rPr>
                <w:spacing w:val="-2"/>
                <w:lang w:val="ms-MY"/>
              </w:rPr>
              <w:t>orang</w:t>
            </w:r>
          </w:p>
        </w:tc>
        <w:tc>
          <w:tcPr>
            <w:tcW w:w="1786" w:type="dxa"/>
            <w:tcBorders>
              <w:top w:val="single" w:sz="4" w:space="0" w:color="000000"/>
              <w:left w:val="single" w:sz="4" w:space="0" w:color="000000"/>
              <w:bottom w:val="single" w:sz="4" w:space="0" w:color="000000"/>
              <w:right w:val="single" w:sz="4" w:space="0" w:color="000000"/>
            </w:tcBorders>
            <w:hideMark/>
          </w:tcPr>
          <w:p w14:paraId="3E733082" w14:textId="77777777" w:rsidR="00BF5105" w:rsidRPr="00E56391" w:rsidRDefault="00BF5105" w:rsidP="00E56391">
            <w:pPr>
              <w:pStyle w:val="TableParagraph"/>
              <w:ind w:left="8" w:right="2"/>
              <w:jc w:val="center"/>
              <w:rPr>
                <w:lang w:val="ms-MY"/>
              </w:rPr>
            </w:pPr>
            <w:r w:rsidRPr="00E56391">
              <w:rPr>
                <w:spacing w:val="-4"/>
                <w:lang w:val="ms-MY"/>
              </w:rPr>
              <w:t>100%</w:t>
            </w:r>
          </w:p>
        </w:tc>
      </w:tr>
    </w:tbl>
    <w:p w14:paraId="1B0C6EE7" w14:textId="77777777" w:rsidR="00BF5105" w:rsidRPr="00E56391" w:rsidRDefault="00BF5105" w:rsidP="00BF5105">
      <w:pPr>
        <w:tabs>
          <w:tab w:val="left" w:pos="993"/>
        </w:tabs>
        <w:spacing w:after="0" w:line="240" w:lineRule="auto"/>
        <w:rPr>
          <w:rFonts w:ascii="Times New Roman" w:eastAsia="Times New Roman" w:hAnsi="Times New Roman" w:cs="Times New Roman"/>
          <w:color w:val="000000"/>
        </w:rPr>
      </w:pPr>
    </w:p>
    <w:p w14:paraId="6C836DD4" w14:textId="12643351"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Dari tabel tersebut dapat dilihat bahwa kelompok anak sekolah dasar mendominasi jumlah peserta dengan persentase sebesar 50%. Hal ini menunjukkan bahwa usia sekolah dasar menjadi sasaran utama dalam penanaman nilai keislaman. Anak-anak pra-sekolah dan PAUD juga menunjukkan antusiasme meskipun kemampuan mereka masih terbatas. Adapun anak SMP turut serta sebagai bentuk keberlanjutan pembinaan agama yang sudah dimulai sejak kecil. Dengan demikian, kegiatan mengaji ini memiliki fungsi ganda, yakni sebagai sarana pendidikan awal sekaligus lanjutan bagi anak-anak desa.</w:t>
      </w:r>
      <w:r w:rsidR="00BC7265" w:rsidRPr="00E56391">
        <w:rPr>
          <w:rFonts w:ascii="Times New Roman" w:eastAsia="Times New Roman" w:hAnsi="Times New Roman" w:cs="Times New Roman"/>
          <w:color w:val="000000"/>
        </w:rPr>
        <w:t xml:space="preserve"> Hasbullah, Dasar-Dasar Ilmu Pendidikan (Jakarta : Raja Grafindo Persada, 2012), hlm.15.</w:t>
      </w:r>
    </w:p>
    <w:p w14:paraId="091956E1" w14:textId="4D073393" w:rsidR="00BF5105" w:rsidRPr="00E56391" w:rsidRDefault="00BF510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t>Selain kegiatan mengaji rutin, mahasiswa KKN juga melaksanakan bimbingan edukasi mengenai kisah Nabi Muhammad SAW. Kegiatan ini diakhiri dengan kuis interaktif untuk mengukur pemahaman anak-anak terhadap materi yang telah disampaikan. Dari hasil kuis, terdapat 10 anak yang berhasil menjawab pertanyaan dengan tepat dan dinyatakan sebagai pemenang. Mereka diberikan hadiah sederhana sebagai bentuk motivasi agar semakin giat belajar agama. Strategi kuis ini terbukti efektif karena mampu menumbuhkan semangat kompetitif yang positif di kalangan anak-anak. Anak-anak terlihat bersemangat mendengarkan kisah nabi dan berlomba untuk bisa menjawab pertanyaan dengan baik.</w:t>
      </w:r>
      <w:sdt>
        <w:sdtPr>
          <w:rPr>
            <w:rFonts w:ascii="Times New Roman" w:eastAsia="Times New Roman" w:hAnsi="Times New Roman" w:cs="Times New Roman"/>
            <w:color w:val="000000"/>
          </w:rPr>
          <w:id w:val="1908416567"/>
          <w:citation/>
        </w:sdtPr>
        <w:sdtContent>
          <w:r w:rsidR="00BC7265" w:rsidRPr="00E56391">
            <w:rPr>
              <w:rFonts w:ascii="Times New Roman" w:eastAsia="Times New Roman" w:hAnsi="Times New Roman" w:cs="Times New Roman"/>
              <w:color w:val="000000"/>
            </w:rPr>
            <w:fldChar w:fldCharType="begin"/>
          </w:r>
          <w:r w:rsidR="00BC7265" w:rsidRPr="00E56391">
            <w:rPr>
              <w:rFonts w:ascii="Times New Roman" w:eastAsia="Times New Roman" w:hAnsi="Times New Roman" w:cs="Times New Roman"/>
              <w:color w:val="000000"/>
              <w:lang w:val="en-US"/>
            </w:rPr>
            <w:instrText xml:space="preserve"> CITATION Has12 \l 1033 </w:instrText>
          </w:r>
          <w:r w:rsidR="00BC7265" w:rsidRPr="00E56391">
            <w:rPr>
              <w:rFonts w:ascii="Times New Roman" w:eastAsia="Times New Roman" w:hAnsi="Times New Roman" w:cs="Times New Roman"/>
              <w:color w:val="000000"/>
            </w:rPr>
            <w:fldChar w:fldCharType="separate"/>
          </w:r>
          <w:r w:rsidR="00BC7265" w:rsidRPr="00E56391">
            <w:rPr>
              <w:rFonts w:ascii="Times New Roman" w:eastAsia="Times New Roman" w:hAnsi="Times New Roman" w:cs="Times New Roman"/>
              <w:noProof/>
              <w:color w:val="000000"/>
              <w:lang w:val="en-US"/>
            </w:rPr>
            <w:t xml:space="preserve"> (Hasbullah, 2012)</w:t>
          </w:r>
          <w:r w:rsidR="00BC7265" w:rsidRPr="00E56391">
            <w:rPr>
              <w:rFonts w:ascii="Times New Roman" w:eastAsia="Times New Roman" w:hAnsi="Times New Roman" w:cs="Times New Roman"/>
              <w:color w:val="000000"/>
            </w:rPr>
            <w:fldChar w:fldCharType="end"/>
          </w:r>
        </w:sdtContent>
      </w:sdt>
    </w:p>
    <w:p w14:paraId="6AF58065" w14:textId="2D03D297" w:rsidR="00BF5105" w:rsidRPr="00E56391" w:rsidRDefault="00BC7265" w:rsidP="00BF5105">
      <w:pPr>
        <w:tabs>
          <w:tab w:val="left" w:pos="993"/>
        </w:tabs>
        <w:spacing w:after="0" w:line="240" w:lineRule="auto"/>
        <w:jc w:val="both"/>
        <w:rPr>
          <w:rFonts w:ascii="Times New Roman" w:eastAsia="Times New Roman" w:hAnsi="Times New Roman" w:cs="Times New Roman"/>
          <w:color w:val="000000"/>
        </w:rPr>
      </w:pPr>
      <w:r w:rsidRPr="00E56391">
        <w:rPr>
          <w:rFonts w:ascii="Times New Roman" w:eastAsia="Times New Roman" w:hAnsi="Times New Roman" w:cs="Times New Roman"/>
          <w:color w:val="000000"/>
        </w:rPr>
        <w:tab/>
      </w:r>
      <w:r w:rsidR="00BF5105" w:rsidRPr="00E56391">
        <w:rPr>
          <w:rFonts w:ascii="Times New Roman" w:eastAsia="Times New Roman" w:hAnsi="Times New Roman" w:cs="Times New Roman"/>
          <w:color w:val="000000"/>
        </w:rPr>
        <w:t>Untuk memberikan gambaran lebih jelas, hasil kuis anak-anak dapat dilihat pada tabel berikut</w:t>
      </w:r>
      <w:r w:rsidRPr="00E56391">
        <w:rPr>
          <w:rFonts w:ascii="Times New Roman" w:eastAsia="Times New Roman" w:hAnsi="Times New Roman" w:cs="Times New Roman"/>
          <w:color w:val="000000"/>
        </w:rPr>
        <w:t>:</w:t>
      </w:r>
    </w:p>
    <w:p w14:paraId="7A2564CB" w14:textId="1DBA8C6C" w:rsidR="00BC7265" w:rsidRPr="00E56391" w:rsidRDefault="00F42209" w:rsidP="00F42209">
      <w:pPr>
        <w:tabs>
          <w:tab w:val="left" w:pos="993"/>
        </w:tabs>
        <w:spacing w:after="0" w:line="240" w:lineRule="auto"/>
        <w:jc w:val="center"/>
        <w:rPr>
          <w:rFonts w:ascii="Times New Roman" w:eastAsia="Times New Roman" w:hAnsi="Times New Roman" w:cs="Times New Roman"/>
          <w:color w:val="000000"/>
        </w:rPr>
      </w:pPr>
      <w:r w:rsidRPr="00E56391">
        <w:rPr>
          <w:rFonts w:ascii="Times New Roman" w:eastAsia="Times New Roman" w:hAnsi="Times New Roman" w:cs="Times New Roman"/>
          <w:color w:val="000000"/>
        </w:rPr>
        <w:t>Tabel 2. Hasil Kuis Edukasi Kisah Nabi Muhammad SAW</w:t>
      </w:r>
    </w:p>
    <w:tbl>
      <w:tblPr>
        <w:tblW w:w="0" w:type="auto"/>
        <w:tblInd w:w="1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336"/>
        <w:gridCol w:w="2346"/>
      </w:tblGrid>
      <w:tr w:rsidR="00F42209" w:rsidRPr="00E56391" w14:paraId="03BE8CE5" w14:textId="77777777" w:rsidTr="00F42209">
        <w:trPr>
          <w:trHeight w:val="254"/>
        </w:trPr>
        <w:tc>
          <w:tcPr>
            <w:tcW w:w="2835" w:type="dxa"/>
            <w:tcBorders>
              <w:top w:val="single" w:sz="4" w:space="0" w:color="000000"/>
              <w:left w:val="single" w:sz="4" w:space="0" w:color="000000"/>
              <w:bottom w:val="single" w:sz="4" w:space="0" w:color="000000"/>
              <w:right w:val="single" w:sz="4" w:space="0" w:color="000000"/>
            </w:tcBorders>
            <w:hideMark/>
          </w:tcPr>
          <w:p w14:paraId="508682F1" w14:textId="77777777" w:rsidR="00F42209" w:rsidRPr="00E56391" w:rsidRDefault="00F42209" w:rsidP="00E56391">
            <w:pPr>
              <w:pStyle w:val="TableParagraph"/>
              <w:ind w:left="0"/>
              <w:jc w:val="center"/>
              <w:rPr>
                <w:b/>
                <w:lang w:val="ms-MY"/>
              </w:rPr>
            </w:pPr>
            <w:r w:rsidRPr="00E56391">
              <w:rPr>
                <w:b/>
                <w:lang w:val="ms-MY"/>
              </w:rPr>
              <w:t>Kategori</w:t>
            </w:r>
            <w:r w:rsidRPr="00E56391">
              <w:rPr>
                <w:b/>
                <w:spacing w:val="-5"/>
                <w:lang w:val="ms-MY"/>
              </w:rPr>
              <w:t xml:space="preserve"> </w:t>
            </w:r>
            <w:r w:rsidRPr="00E56391">
              <w:rPr>
                <w:b/>
                <w:spacing w:val="-2"/>
                <w:lang w:val="ms-MY"/>
              </w:rPr>
              <w:t>Jawaban</w:t>
            </w:r>
          </w:p>
        </w:tc>
        <w:tc>
          <w:tcPr>
            <w:tcW w:w="2336" w:type="dxa"/>
            <w:tcBorders>
              <w:top w:val="single" w:sz="4" w:space="0" w:color="000000"/>
              <w:left w:val="single" w:sz="4" w:space="0" w:color="000000"/>
              <w:bottom w:val="single" w:sz="4" w:space="0" w:color="000000"/>
              <w:right w:val="single" w:sz="4" w:space="0" w:color="000000"/>
            </w:tcBorders>
            <w:hideMark/>
          </w:tcPr>
          <w:p w14:paraId="535A355D" w14:textId="77777777" w:rsidR="00F42209" w:rsidRPr="00E56391" w:rsidRDefault="00F42209" w:rsidP="00E56391">
            <w:pPr>
              <w:pStyle w:val="TableParagraph"/>
              <w:ind w:left="11" w:right="2"/>
              <w:jc w:val="center"/>
              <w:rPr>
                <w:b/>
                <w:lang w:val="ms-MY"/>
              </w:rPr>
            </w:pPr>
            <w:r w:rsidRPr="00E56391">
              <w:rPr>
                <w:b/>
                <w:lang w:val="ms-MY"/>
              </w:rPr>
              <w:t>Jumlah</w:t>
            </w:r>
            <w:r w:rsidRPr="00E56391">
              <w:rPr>
                <w:b/>
                <w:spacing w:val="-3"/>
                <w:lang w:val="ms-MY"/>
              </w:rPr>
              <w:t xml:space="preserve"> </w:t>
            </w:r>
            <w:r w:rsidRPr="00E56391">
              <w:rPr>
                <w:b/>
                <w:spacing w:val="-4"/>
                <w:lang w:val="ms-MY"/>
              </w:rPr>
              <w:t>Anak</w:t>
            </w:r>
          </w:p>
        </w:tc>
        <w:tc>
          <w:tcPr>
            <w:tcW w:w="2346" w:type="dxa"/>
            <w:tcBorders>
              <w:top w:val="single" w:sz="4" w:space="0" w:color="000000"/>
              <w:left w:val="single" w:sz="4" w:space="0" w:color="000000"/>
              <w:bottom w:val="single" w:sz="4" w:space="0" w:color="000000"/>
              <w:right w:val="single" w:sz="4" w:space="0" w:color="000000"/>
            </w:tcBorders>
            <w:hideMark/>
          </w:tcPr>
          <w:p w14:paraId="46BE0B26" w14:textId="77777777" w:rsidR="00F42209" w:rsidRPr="00E56391" w:rsidRDefault="00F42209" w:rsidP="00E56391">
            <w:pPr>
              <w:pStyle w:val="TableParagraph"/>
              <w:ind w:left="7" w:right="2"/>
              <w:jc w:val="center"/>
              <w:rPr>
                <w:b/>
                <w:lang w:val="ms-MY"/>
              </w:rPr>
            </w:pPr>
            <w:r w:rsidRPr="00E56391">
              <w:rPr>
                <w:b/>
                <w:spacing w:val="-2"/>
                <w:lang w:val="ms-MY"/>
              </w:rPr>
              <w:t>Presentase</w:t>
            </w:r>
          </w:p>
        </w:tc>
      </w:tr>
      <w:tr w:rsidR="00F42209" w:rsidRPr="00E56391" w14:paraId="5FB552F3" w14:textId="77777777" w:rsidTr="00F42209">
        <w:trPr>
          <w:trHeight w:val="505"/>
        </w:trPr>
        <w:tc>
          <w:tcPr>
            <w:tcW w:w="2835" w:type="dxa"/>
            <w:tcBorders>
              <w:top w:val="single" w:sz="4" w:space="0" w:color="000000"/>
              <w:left w:val="single" w:sz="4" w:space="0" w:color="000000"/>
              <w:bottom w:val="single" w:sz="4" w:space="0" w:color="000000"/>
              <w:right w:val="single" w:sz="4" w:space="0" w:color="000000"/>
            </w:tcBorders>
            <w:hideMark/>
          </w:tcPr>
          <w:p w14:paraId="0926A226" w14:textId="7A4756BC" w:rsidR="00F42209" w:rsidRPr="00E56391" w:rsidRDefault="00F42209" w:rsidP="00E56391">
            <w:pPr>
              <w:pStyle w:val="TableParagraph"/>
              <w:spacing w:line="246" w:lineRule="exact"/>
              <w:ind w:left="0"/>
              <w:jc w:val="center"/>
              <w:rPr>
                <w:lang w:val="ms-MY"/>
              </w:rPr>
            </w:pPr>
            <w:r w:rsidRPr="00E56391">
              <w:rPr>
                <w:lang w:val="ms-MY"/>
              </w:rPr>
              <w:t>Menjawab</w:t>
            </w:r>
            <w:r w:rsidRPr="00E56391">
              <w:rPr>
                <w:spacing w:val="-4"/>
                <w:lang w:val="ms-MY"/>
              </w:rPr>
              <w:t xml:space="preserve"> </w:t>
            </w:r>
            <w:r w:rsidRPr="00E56391">
              <w:rPr>
                <w:lang w:val="ms-MY"/>
              </w:rPr>
              <w:t>dengan</w:t>
            </w:r>
            <w:r w:rsidRPr="00E56391">
              <w:rPr>
                <w:spacing w:val="-4"/>
                <w:lang w:val="ms-MY"/>
              </w:rPr>
              <w:t xml:space="preserve"> benar</w:t>
            </w:r>
            <w:r w:rsidR="00E56391" w:rsidRPr="00E56391">
              <w:rPr>
                <w:lang w:val="ms-MY"/>
              </w:rPr>
              <w:t xml:space="preserve"> </w:t>
            </w:r>
            <w:r w:rsidRPr="00E56391">
              <w:rPr>
                <w:spacing w:val="-2"/>
                <w:lang w:val="ms-MY"/>
              </w:rPr>
              <w:t>(pemenang)</w:t>
            </w:r>
          </w:p>
        </w:tc>
        <w:tc>
          <w:tcPr>
            <w:tcW w:w="2336" w:type="dxa"/>
            <w:tcBorders>
              <w:top w:val="single" w:sz="4" w:space="0" w:color="000000"/>
              <w:left w:val="single" w:sz="4" w:space="0" w:color="000000"/>
              <w:bottom w:val="single" w:sz="4" w:space="0" w:color="000000"/>
              <w:right w:val="single" w:sz="4" w:space="0" w:color="000000"/>
            </w:tcBorders>
            <w:hideMark/>
          </w:tcPr>
          <w:p w14:paraId="2A273EE8" w14:textId="77777777" w:rsidR="00F42209" w:rsidRPr="00E56391" w:rsidRDefault="00F42209" w:rsidP="00E56391">
            <w:pPr>
              <w:pStyle w:val="TableParagraph"/>
              <w:spacing w:line="247" w:lineRule="exact"/>
              <w:ind w:left="11"/>
              <w:jc w:val="center"/>
              <w:rPr>
                <w:lang w:val="ms-MY"/>
              </w:rPr>
            </w:pPr>
            <w:r w:rsidRPr="00E56391">
              <w:rPr>
                <w:lang w:val="ms-MY"/>
              </w:rPr>
              <w:t xml:space="preserve">10 </w:t>
            </w:r>
            <w:r w:rsidRPr="00E56391">
              <w:rPr>
                <w:spacing w:val="-2"/>
                <w:lang w:val="ms-MY"/>
              </w:rPr>
              <w:t>orang</w:t>
            </w:r>
          </w:p>
        </w:tc>
        <w:tc>
          <w:tcPr>
            <w:tcW w:w="2346" w:type="dxa"/>
            <w:tcBorders>
              <w:top w:val="single" w:sz="4" w:space="0" w:color="000000"/>
              <w:left w:val="single" w:sz="4" w:space="0" w:color="000000"/>
              <w:bottom w:val="single" w:sz="4" w:space="0" w:color="000000"/>
              <w:right w:val="single" w:sz="4" w:space="0" w:color="000000"/>
            </w:tcBorders>
            <w:hideMark/>
          </w:tcPr>
          <w:p w14:paraId="3EA51F7A" w14:textId="77777777" w:rsidR="00F42209" w:rsidRPr="00E56391" w:rsidRDefault="00F42209" w:rsidP="00E56391">
            <w:pPr>
              <w:pStyle w:val="TableParagraph"/>
              <w:spacing w:line="247" w:lineRule="exact"/>
              <w:ind w:left="7" w:right="2"/>
              <w:jc w:val="center"/>
              <w:rPr>
                <w:lang w:val="ms-MY"/>
              </w:rPr>
            </w:pPr>
            <w:r w:rsidRPr="00E56391">
              <w:rPr>
                <w:spacing w:val="-2"/>
                <w:lang w:val="ms-MY"/>
              </w:rPr>
              <w:t>16,7%</w:t>
            </w:r>
          </w:p>
        </w:tc>
      </w:tr>
      <w:tr w:rsidR="00F42209" w:rsidRPr="00E56391" w14:paraId="0612F582" w14:textId="77777777" w:rsidTr="00F42209">
        <w:trPr>
          <w:trHeight w:val="251"/>
        </w:trPr>
        <w:tc>
          <w:tcPr>
            <w:tcW w:w="2835" w:type="dxa"/>
            <w:tcBorders>
              <w:top w:val="single" w:sz="4" w:space="0" w:color="000000"/>
              <w:left w:val="single" w:sz="4" w:space="0" w:color="000000"/>
              <w:bottom w:val="single" w:sz="4" w:space="0" w:color="000000"/>
              <w:right w:val="single" w:sz="4" w:space="0" w:color="000000"/>
            </w:tcBorders>
            <w:hideMark/>
          </w:tcPr>
          <w:p w14:paraId="4A3C26FE" w14:textId="77777777" w:rsidR="00F42209" w:rsidRPr="00E56391" w:rsidRDefault="00F42209" w:rsidP="00E56391">
            <w:pPr>
              <w:pStyle w:val="TableParagraph"/>
              <w:spacing w:line="232" w:lineRule="exact"/>
              <w:ind w:left="0"/>
              <w:jc w:val="center"/>
              <w:rPr>
                <w:lang w:val="ms-MY"/>
              </w:rPr>
            </w:pPr>
            <w:r w:rsidRPr="00E56391">
              <w:rPr>
                <w:lang w:val="ms-MY"/>
              </w:rPr>
              <w:t>Menjawab</w:t>
            </w:r>
            <w:r w:rsidRPr="00E56391">
              <w:rPr>
                <w:spacing w:val="-5"/>
                <w:lang w:val="ms-MY"/>
              </w:rPr>
              <w:t xml:space="preserve"> </w:t>
            </w:r>
            <w:r w:rsidRPr="00E56391">
              <w:rPr>
                <w:lang w:val="ms-MY"/>
              </w:rPr>
              <w:t>sebagian</w:t>
            </w:r>
            <w:r w:rsidRPr="00E56391">
              <w:rPr>
                <w:spacing w:val="-6"/>
                <w:lang w:val="ms-MY"/>
              </w:rPr>
              <w:t xml:space="preserve"> </w:t>
            </w:r>
            <w:r w:rsidRPr="00E56391">
              <w:rPr>
                <w:spacing w:val="-4"/>
                <w:lang w:val="ms-MY"/>
              </w:rPr>
              <w:t>benar</w:t>
            </w:r>
          </w:p>
        </w:tc>
        <w:tc>
          <w:tcPr>
            <w:tcW w:w="2336" w:type="dxa"/>
            <w:tcBorders>
              <w:top w:val="single" w:sz="4" w:space="0" w:color="000000"/>
              <w:left w:val="single" w:sz="4" w:space="0" w:color="000000"/>
              <w:bottom w:val="single" w:sz="4" w:space="0" w:color="000000"/>
              <w:right w:val="single" w:sz="4" w:space="0" w:color="000000"/>
            </w:tcBorders>
            <w:hideMark/>
          </w:tcPr>
          <w:p w14:paraId="00B0BBA3" w14:textId="77777777" w:rsidR="00F42209" w:rsidRPr="00E56391" w:rsidRDefault="00F42209" w:rsidP="00E56391">
            <w:pPr>
              <w:pStyle w:val="TableParagraph"/>
              <w:spacing w:line="232" w:lineRule="exact"/>
              <w:ind w:left="11"/>
              <w:jc w:val="center"/>
              <w:rPr>
                <w:lang w:val="ms-MY"/>
              </w:rPr>
            </w:pPr>
            <w:r w:rsidRPr="00E56391">
              <w:rPr>
                <w:lang w:val="ms-MY"/>
              </w:rPr>
              <w:t xml:space="preserve">20 </w:t>
            </w:r>
            <w:r w:rsidRPr="00E56391">
              <w:rPr>
                <w:spacing w:val="-2"/>
                <w:lang w:val="ms-MY"/>
              </w:rPr>
              <w:t>orang</w:t>
            </w:r>
          </w:p>
        </w:tc>
        <w:tc>
          <w:tcPr>
            <w:tcW w:w="2346" w:type="dxa"/>
            <w:tcBorders>
              <w:top w:val="single" w:sz="4" w:space="0" w:color="000000"/>
              <w:left w:val="single" w:sz="4" w:space="0" w:color="000000"/>
              <w:bottom w:val="single" w:sz="4" w:space="0" w:color="000000"/>
              <w:right w:val="single" w:sz="4" w:space="0" w:color="000000"/>
            </w:tcBorders>
            <w:hideMark/>
          </w:tcPr>
          <w:p w14:paraId="171B1C22" w14:textId="77777777" w:rsidR="00F42209" w:rsidRPr="00E56391" w:rsidRDefault="00F42209" w:rsidP="00E56391">
            <w:pPr>
              <w:pStyle w:val="TableParagraph"/>
              <w:spacing w:line="232" w:lineRule="exact"/>
              <w:ind w:left="7" w:right="2"/>
              <w:jc w:val="center"/>
              <w:rPr>
                <w:lang w:val="ms-MY"/>
              </w:rPr>
            </w:pPr>
            <w:r w:rsidRPr="00E56391">
              <w:rPr>
                <w:spacing w:val="-2"/>
                <w:lang w:val="ms-MY"/>
              </w:rPr>
              <w:t>13,3%</w:t>
            </w:r>
          </w:p>
        </w:tc>
      </w:tr>
      <w:tr w:rsidR="00F42209" w:rsidRPr="00E56391" w14:paraId="68CEF17F" w14:textId="77777777" w:rsidTr="00F42209">
        <w:trPr>
          <w:trHeight w:val="254"/>
        </w:trPr>
        <w:tc>
          <w:tcPr>
            <w:tcW w:w="2835" w:type="dxa"/>
            <w:tcBorders>
              <w:top w:val="single" w:sz="4" w:space="0" w:color="000000"/>
              <w:left w:val="single" w:sz="4" w:space="0" w:color="000000"/>
              <w:bottom w:val="single" w:sz="4" w:space="0" w:color="000000"/>
              <w:right w:val="single" w:sz="4" w:space="0" w:color="000000"/>
            </w:tcBorders>
            <w:hideMark/>
          </w:tcPr>
          <w:p w14:paraId="20614133" w14:textId="77777777" w:rsidR="00F42209" w:rsidRPr="00E56391" w:rsidRDefault="00F42209" w:rsidP="00E56391">
            <w:pPr>
              <w:pStyle w:val="TableParagraph"/>
              <w:ind w:left="0"/>
              <w:jc w:val="center"/>
              <w:rPr>
                <w:lang w:val="ms-MY"/>
              </w:rPr>
            </w:pPr>
            <w:r w:rsidRPr="00E56391">
              <w:rPr>
                <w:lang w:val="ms-MY"/>
              </w:rPr>
              <w:t>Belum</w:t>
            </w:r>
            <w:r w:rsidRPr="00E56391">
              <w:rPr>
                <w:spacing w:val="-4"/>
                <w:lang w:val="ms-MY"/>
              </w:rPr>
              <w:t xml:space="preserve"> </w:t>
            </w:r>
            <w:r w:rsidRPr="00E56391">
              <w:rPr>
                <w:lang w:val="ms-MY"/>
              </w:rPr>
              <w:t xml:space="preserve">bisa </w:t>
            </w:r>
            <w:r w:rsidRPr="00E56391">
              <w:rPr>
                <w:spacing w:val="-2"/>
                <w:lang w:val="ms-MY"/>
              </w:rPr>
              <w:t>menjawab</w:t>
            </w:r>
          </w:p>
        </w:tc>
        <w:tc>
          <w:tcPr>
            <w:tcW w:w="2336" w:type="dxa"/>
            <w:tcBorders>
              <w:top w:val="single" w:sz="4" w:space="0" w:color="000000"/>
              <w:left w:val="single" w:sz="4" w:space="0" w:color="000000"/>
              <w:bottom w:val="single" w:sz="4" w:space="0" w:color="000000"/>
              <w:right w:val="single" w:sz="4" w:space="0" w:color="000000"/>
            </w:tcBorders>
            <w:hideMark/>
          </w:tcPr>
          <w:p w14:paraId="4E0F0FDD" w14:textId="77777777" w:rsidR="00F42209" w:rsidRPr="00E56391" w:rsidRDefault="00F42209" w:rsidP="00E56391">
            <w:pPr>
              <w:pStyle w:val="TableParagraph"/>
              <w:ind w:left="11"/>
              <w:jc w:val="center"/>
              <w:rPr>
                <w:lang w:val="ms-MY"/>
              </w:rPr>
            </w:pPr>
            <w:r w:rsidRPr="00E56391">
              <w:rPr>
                <w:lang w:val="ms-MY"/>
              </w:rPr>
              <w:t xml:space="preserve">30 </w:t>
            </w:r>
            <w:r w:rsidRPr="00E56391">
              <w:rPr>
                <w:spacing w:val="-2"/>
                <w:lang w:val="ms-MY"/>
              </w:rPr>
              <w:t>orang</w:t>
            </w:r>
          </w:p>
        </w:tc>
        <w:tc>
          <w:tcPr>
            <w:tcW w:w="2346" w:type="dxa"/>
            <w:tcBorders>
              <w:top w:val="single" w:sz="4" w:space="0" w:color="000000"/>
              <w:left w:val="single" w:sz="4" w:space="0" w:color="000000"/>
              <w:bottom w:val="single" w:sz="4" w:space="0" w:color="000000"/>
              <w:right w:val="single" w:sz="4" w:space="0" w:color="000000"/>
            </w:tcBorders>
            <w:hideMark/>
          </w:tcPr>
          <w:p w14:paraId="32E07AAC" w14:textId="77777777" w:rsidR="00F42209" w:rsidRPr="00E56391" w:rsidRDefault="00F42209" w:rsidP="00E56391">
            <w:pPr>
              <w:pStyle w:val="TableParagraph"/>
              <w:ind w:left="7"/>
              <w:jc w:val="center"/>
              <w:rPr>
                <w:lang w:val="ms-MY"/>
              </w:rPr>
            </w:pPr>
            <w:r w:rsidRPr="00E56391">
              <w:rPr>
                <w:spacing w:val="-5"/>
                <w:lang w:val="ms-MY"/>
              </w:rPr>
              <w:t>50%</w:t>
            </w:r>
          </w:p>
        </w:tc>
      </w:tr>
      <w:tr w:rsidR="00F42209" w:rsidRPr="00E56391" w14:paraId="67BE4866" w14:textId="77777777" w:rsidTr="00F42209">
        <w:trPr>
          <w:trHeight w:val="253"/>
        </w:trPr>
        <w:tc>
          <w:tcPr>
            <w:tcW w:w="2835" w:type="dxa"/>
            <w:tcBorders>
              <w:top w:val="single" w:sz="4" w:space="0" w:color="000000"/>
              <w:left w:val="single" w:sz="4" w:space="0" w:color="000000"/>
              <w:bottom w:val="single" w:sz="4" w:space="0" w:color="000000"/>
              <w:right w:val="single" w:sz="4" w:space="0" w:color="000000"/>
            </w:tcBorders>
            <w:hideMark/>
          </w:tcPr>
          <w:p w14:paraId="66138D3F" w14:textId="77777777" w:rsidR="00F42209" w:rsidRPr="00E56391" w:rsidRDefault="00F42209" w:rsidP="00E56391">
            <w:pPr>
              <w:pStyle w:val="TableParagraph"/>
              <w:ind w:left="0"/>
              <w:jc w:val="center"/>
              <w:rPr>
                <w:lang w:val="ms-MY"/>
              </w:rPr>
            </w:pPr>
            <w:r w:rsidRPr="00E56391">
              <w:rPr>
                <w:spacing w:val="-2"/>
                <w:lang w:val="ms-MY"/>
              </w:rPr>
              <w:t>Total</w:t>
            </w:r>
          </w:p>
        </w:tc>
        <w:tc>
          <w:tcPr>
            <w:tcW w:w="2336" w:type="dxa"/>
            <w:tcBorders>
              <w:top w:val="single" w:sz="4" w:space="0" w:color="000000"/>
              <w:left w:val="single" w:sz="4" w:space="0" w:color="000000"/>
              <w:bottom w:val="single" w:sz="4" w:space="0" w:color="000000"/>
              <w:right w:val="single" w:sz="4" w:space="0" w:color="000000"/>
            </w:tcBorders>
            <w:hideMark/>
          </w:tcPr>
          <w:p w14:paraId="171E8A3F" w14:textId="77777777" w:rsidR="00F42209" w:rsidRPr="00E56391" w:rsidRDefault="00F42209" w:rsidP="00E56391">
            <w:pPr>
              <w:pStyle w:val="TableParagraph"/>
              <w:ind w:left="11"/>
              <w:jc w:val="center"/>
              <w:rPr>
                <w:lang w:val="ms-MY"/>
              </w:rPr>
            </w:pPr>
            <w:r w:rsidRPr="00E56391">
              <w:rPr>
                <w:lang w:val="ms-MY"/>
              </w:rPr>
              <w:t xml:space="preserve">60 </w:t>
            </w:r>
            <w:r w:rsidRPr="00E56391">
              <w:rPr>
                <w:spacing w:val="-2"/>
                <w:lang w:val="ms-MY"/>
              </w:rPr>
              <w:t>orang</w:t>
            </w:r>
          </w:p>
        </w:tc>
        <w:tc>
          <w:tcPr>
            <w:tcW w:w="2346" w:type="dxa"/>
            <w:tcBorders>
              <w:top w:val="single" w:sz="4" w:space="0" w:color="000000"/>
              <w:left w:val="single" w:sz="4" w:space="0" w:color="000000"/>
              <w:bottom w:val="single" w:sz="4" w:space="0" w:color="000000"/>
              <w:right w:val="single" w:sz="4" w:space="0" w:color="000000"/>
            </w:tcBorders>
            <w:hideMark/>
          </w:tcPr>
          <w:p w14:paraId="09AA5CFF" w14:textId="77777777" w:rsidR="00F42209" w:rsidRPr="00E56391" w:rsidRDefault="00F42209" w:rsidP="00E56391">
            <w:pPr>
              <w:pStyle w:val="TableParagraph"/>
              <w:ind w:left="7"/>
              <w:jc w:val="center"/>
              <w:rPr>
                <w:lang w:val="ms-MY"/>
              </w:rPr>
            </w:pPr>
            <w:r w:rsidRPr="00E56391">
              <w:rPr>
                <w:spacing w:val="-4"/>
                <w:lang w:val="ms-MY"/>
              </w:rPr>
              <w:t>100%</w:t>
            </w:r>
          </w:p>
        </w:tc>
      </w:tr>
    </w:tbl>
    <w:p w14:paraId="18A9CE86" w14:textId="77777777" w:rsidR="00F42209" w:rsidRPr="00E56391" w:rsidRDefault="00F42209" w:rsidP="00F42209">
      <w:pPr>
        <w:tabs>
          <w:tab w:val="left" w:pos="993"/>
        </w:tabs>
        <w:spacing w:after="0" w:line="240" w:lineRule="auto"/>
        <w:rPr>
          <w:rFonts w:ascii="Times New Roman" w:eastAsia="Times New Roman" w:hAnsi="Times New Roman" w:cs="Times New Roman"/>
          <w:color w:val="000000"/>
        </w:rPr>
      </w:pPr>
    </w:p>
    <w:p w14:paraId="36DF9ADC" w14:textId="24A574A0" w:rsidR="00E56391" w:rsidRPr="00E56391" w:rsidRDefault="00E56391" w:rsidP="00E5639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56391">
        <w:rPr>
          <w:rFonts w:ascii="Times New Roman" w:eastAsia="Times New Roman" w:hAnsi="Times New Roman" w:cs="Times New Roman"/>
          <w:color w:val="000000"/>
        </w:rPr>
        <w:t>Dari tabel di atas dapat disimpulkan bahwa sebagian besar anak-anak sudah memiliki pemahaman dasar mengenai kisah Nabi Muhammad SAW, meskipun belum semuanya bisa menjawab dengan benar. Anak-anak yang mampu menjawab sebagian benar menunjukkan adanya pemahaman yang berkembang, sedangkan anak-anak yang belum bisa menjawab membutuhkan bimbingan lebih lanjut. Hal ini menegaskan pentingnya strategi pembelajaran agama yang menarik dan berulang agar anak-anak dapat lebih mudah mengingat dan memahami nilai keislaman.</w:t>
      </w:r>
    </w:p>
    <w:p w14:paraId="3B44ACAF" w14:textId="7AABDE76" w:rsidR="00E56391" w:rsidRPr="00E56391" w:rsidRDefault="00E56391" w:rsidP="00E5639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56391">
        <w:rPr>
          <w:rFonts w:ascii="Times New Roman" w:eastAsia="Times New Roman" w:hAnsi="Times New Roman" w:cs="Times New Roman"/>
          <w:color w:val="000000"/>
        </w:rPr>
        <w:t xml:space="preserve">Hasil pengamatan juga memperlihatkan bahwa metode bercerita yang dipadukan dengan media </w:t>
      </w:r>
      <w:r w:rsidRPr="00E56391">
        <w:rPr>
          <w:rFonts w:ascii="Times New Roman" w:eastAsia="Times New Roman" w:hAnsi="Times New Roman" w:cs="Times New Roman"/>
          <w:i/>
          <w:iCs/>
          <w:color w:val="000000"/>
        </w:rPr>
        <w:t xml:space="preserve">PowerPoint </w:t>
      </w:r>
      <w:r w:rsidRPr="00E56391">
        <w:rPr>
          <w:rFonts w:ascii="Times New Roman" w:eastAsia="Times New Roman" w:hAnsi="Times New Roman" w:cs="Times New Roman"/>
          <w:color w:val="000000"/>
        </w:rPr>
        <w:t xml:space="preserve">sangat membantu anak-anak dalam memahami materi. Anak pra- sekolah yang usianya masih sangat muda pun mampu </w:t>
      </w:r>
      <w:r w:rsidRPr="00E56391">
        <w:rPr>
          <w:rFonts w:ascii="Times New Roman" w:eastAsia="Times New Roman" w:hAnsi="Times New Roman" w:cs="Times New Roman"/>
          <w:color w:val="000000"/>
        </w:rPr>
        <w:lastRenderedPageBreak/>
        <w:t>mengikuti alur cerita dan menjawab pertanyaan sederhana. Hal ini menunjukkan bahwa media visual memiliki peran penting dalam menanamkan nilai keislaman pada anak. Dengan strategi ini, anak- anak tidak hanya mendengarkan, tetapi juga melihat ilustrasi yang memudahkan pemahaman. Selain itu, pemberian penghargaan kepada pemenang kuis semakin meningkatkan motivasi anak untuk belajar.</w:t>
      </w:r>
      <w:r>
        <w:rPr>
          <w:rFonts w:ascii="Times New Roman" w:eastAsia="Times New Roman" w:hAnsi="Times New Roman" w:cs="Times New Roman"/>
          <w:color w:val="000000"/>
        </w:rPr>
        <w:t xml:space="preserve"> </w:t>
      </w:r>
    </w:p>
    <w:p w14:paraId="54A197BB" w14:textId="4C691128" w:rsidR="00E56391" w:rsidRPr="00E56391" w:rsidRDefault="00E56391" w:rsidP="00E5639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56391">
        <w:rPr>
          <w:rFonts w:ascii="Times New Roman" w:eastAsia="Times New Roman" w:hAnsi="Times New Roman" w:cs="Times New Roman"/>
          <w:color w:val="000000"/>
        </w:rPr>
        <w:t>Pembahasan ini menguraikan strategi guru Pendidikan Agama Islam dalam menanamkan nilai keislaman pada anak usia sekolah dasar di Desa Hamparan Perak. Kegiatan mengaji di Baitul Ilmi Al-Ikhlas tidak hanya berfokus pada bacaan Al-Qur’an, tetapi juga pembinaan akhlak melalui nilai kejujuran, disiplin, dan adab kepada orang tua. Guru berperan bukan hanya sebagai penyampai ilmu, tetapi juga teladan yang memberikan contoh langsung, sesuai dengan karakter masyarakat yang masih kuat memegang tradisi keagamaan.</w:t>
      </w:r>
      <w:r>
        <w:rPr>
          <w:rFonts w:ascii="Times New Roman" w:eastAsia="Times New Roman" w:hAnsi="Times New Roman" w:cs="Times New Roman"/>
          <w:color w:val="000000"/>
        </w:rPr>
        <w:t xml:space="preserve"> </w:t>
      </w:r>
    </w:p>
    <w:p w14:paraId="5646B8D3" w14:textId="2462BAFA" w:rsidR="00E56391" w:rsidRPr="00E56391" w:rsidRDefault="00E56391" w:rsidP="00E56391">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56391">
        <w:rPr>
          <w:rFonts w:ascii="Times New Roman" w:eastAsia="Times New Roman" w:hAnsi="Times New Roman" w:cs="Times New Roman"/>
          <w:color w:val="000000"/>
        </w:rPr>
        <w:t>Metode keteladanan menjadi strategi utama, karena anak lebih mudah meniru sikap guru dibanding hanya mendengar nasihat. Guru menunjukkan adab sebelum belajar dan anak-anak langsung menirukannya. Selain itu, metode cerita juga digunakan, terlihat dari kegiatan bimbingan kisah Nabi Muhammad SAW yang mampu dipahami dengan baik oleh anak-anak, termasuk peserta pra-sekolah</w:t>
      </w:r>
      <w:sdt>
        <w:sdtPr>
          <w:rPr>
            <w:rFonts w:ascii="Times New Roman" w:eastAsia="Times New Roman" w:hAnsi="Times New Roman" w:cs="Times New Roman"/>
            <w:color w:val="000000"/>
          </w:rPr>
          <w:id w:val="1299031562"/>
          <w:citation/>
        </w:sdtPr>
        <w:sdtContent>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lang w:val="en-US"/>
            </w:rPr>
            <w:instrText xml:space="preserve"> CITATION Mah11 \l 1033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lang w:val="en-US"/>
            </w:rPr>
            <w:t xml:space="preserve"> </w:t>
          </w:r>
          <w:r w:rsidRPr="00E56391">
            <w:rPr>
              <w:rFonts w:ascii="Times New Roman" w:eastAsia="Times New Roman" w:hAnsi="Times New Roman" w:cs="Times New Roman"/>
              <w:noProof/>
              <w:color w:val="000000"/>
              <w:lang w:val="en-US"/>
            </w:rPr>
            <w:t>(Mahmud, 2011)</w:t>
          </w:r>
          <w:r>
            <w:rPr>
              <w:rFonts w:ascii="Times New Roman" w:eastAsia="Times New Roman" w:hAnsi="Times New Roman" w:cs="Times New Roman"/>
              <w:color w:val="000000"/>
            </w:rPr>
            <w:fldChar w:fldCharType="end"/>
          </w:r>
        </w:sdtContent>
      </w:sdt>
      <w:r w:rsidRPr="00E56391">
        <w:rPr>
          <w:rFonts w:ascii="Times New Roman" w:eastAsia="Times New Roman" w:hAnsi="Times New Roman" w:cs="Times New Roman"/>
          <w:color w:val="000000"/>
        </w:rPr>
        <w:t>. Cerita dan narasi terbukti efektif membangkitkan antusiasme dan menanamkan nilai Islam secara menyenangkan.</w:t>
      </w:r>
    </w:p>
    <w:p w14:paraId="2F10350B" w14:textId="05C2C7AC" w:rsidR="00380650" w:rsidRPr="00380650" w:rsidRDefault="00E56391" w:rsidP="00380650">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56391">
        <w:rPr>
          <w:rFonts w:ascii="Times New Roman" w:eastAsia="Times New Roman" w:hAnsi="Times New Roman" w:cs="Times New Roman"/>
          <w:color w:val="000000"/>
        </w:rPr>
        <w:t>Metode interaktif seperti tanya jawab dan kuis semakin memperkuat pemahaman anak. Interaksi dua arah membuat mereka lebih percaya diri dan aktif dalam proses belajar. Hadiah kecil yang diberikan kepada pemenang kuis juga mendorong motivasi mereka untuk lebih serius mengikuti kegiatan mengaji. Strategi ini menunjukkan bahwa pembelajaran yang melibatkan anak secara langsung mampu meningkatkan efektivitas internalisasi nilai keislaman.</w:t>
      </w:r>
      <w:r>
        <w:rPr>
          <w:rFonts w:ascii="Times New Roman" w:eastAsia="Times New Roman" w:hAnsi="Times New Roman" w:cs="Times New Roman"/>
          <w:color w:val="000000"/>
        </w:rPr>
        <w:t xml:space="preserve"> </w:t>
      </w:r>
      <w:r w:rsidRPr="00E56391">
        <w:rPr>
          <w:rFonts w:ascii="Times New Roman" w:eastAsia="Times New Roman" w:hAnsi="Times New Roman" w:cs="Times New Roman"/>
          <w:color w:val="000000"/>
        </w:rPr>
        <w:t>Guru juga menggunakan metode pengulangan (</w:t>
      </w:r>
      <w:r w:rsidRPr="00E56391">
        <w:rPr>
          <w:rFonts w:ascii="Times New Roman" w:eastAsia="Times New Roman" w:hAnsi="Times New Roman" w:cs="Times New Roman"/>
          <w:i/>
          <w:iCs/>
          <w:color w:val="000000"/>
        </w:rPr>
        <w:t>drill</w:t>
      </w:r>
      <w:r w:rsidRPr="00E56391">
        <w:rPr>
          <w:rFonts w:ascii="Times New Roman" w:eastAsia="Times New Roman" w:hAnsi="Times New Roman" w:cs="Times New Roman"/>
          <w:color w:val="000000"/>
        </w:rPr>
        <w:t xml:space="preserve">) dalam mengajarkan doa dan surat pendek agar anak hafal dan terbiasa mempraktikkannya. Lingkungan tempat belajar di rumah warga menciptakan suasana kekeluargaan sehingga anak merasa nyaman dan lebih mudah dekat dengan guru. Kehadiran mahasiswa KKN turut memperkaya metode pembelajaran melalui penggunaan media visual seperti </w:t>
      </w:r>
      <w:r w:rsidRPr="00E56391">
        <w:rPr>
          <w:rFonts w:ascii="Times New Roman" w:eastAsia="Times New Roman" w:hAnsi="Times New Roman" w:cs="Times New Roman"/>
          <w:i/>
          <w:iCs/>
          <w:color w:val="000000"/>
        </w:rPr>
        <w:t>PowerPoint</w:t>
      </w:r>
      <w:r w:rsidRPr="00E56391">
        <w:rPr>
          <w:rFonts w:ascii="Times New Roman" w:eastAsia="Times New Roman" w:hAnsi="Times New Roman" w:cs="Times New Roman"/>
          <w:color w:val="000000"/>
        </w:rPr>
        <w:t xml:space="preserve"> yang membantu anak memahami materi dengan lebih menarik</w:t>
      </w:r>
      <w:sdt>
        <w:sdtPr>
          <w:rPr>
            <w:rFonts w:ascii="Times New Roman" w:eastAsia="Times New Roman" w:hAnsi="Times New Roman" w:cs="Times New Roman"/>
            <w:color w:val="000000"/>
          </w:rPr>
          <w:id w:val="-1583986527"/>
          <w:citation/>
        </w:sdtPr>
        <w:sdtContent>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lang w:val="en-US"/>
            </w:rPr>
            <w:instrText xml:space="preserve"> CITATION Zuh04 \l 1033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lang w:val="en-US"/>
            </w:rPr>
            <w:t xml:space="preserve"> </w:t>
          </w:r>
          <w:r w:rsidRPr="00E56391">
            <w:rPr>
              <w:rFonts w:ascii="Times New Roman" w:eastAsia="Times New Roman" w:hAnsi="Times New Roman" w:cs="Times New Roman"/>
              <w:noProof/>
              <w:color w:val="000000"/>
              <w:lang w:val="en-US"/>
            </w:rPr>
            <w:t>(Zuhairini, 2004)</w:t>
          </w:r>
          <w:r>
            <w:rPr>
              <w:rFonts w:ascii="Times New Roman" w:eastAsia="Times New Roman" w:hAnsi="Times New Roman" w:cs="Times New Roman"/>
              <w:color w:val="000000"/>
            </w:rPr>
            <w:fldChar w:fldCharType="end"/>
          </w:r>
        </w:sdtContent>
      </w:sdt>
      <w:r w:rsidRPr="00E5639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E56391">
        <w:rPr>
          <w:rFonts w:ascii="Times New Roman" w:eastAsia="Times New Roman" w:hAnsi="Times New Roman" w:cs="Times New Roman"/>
          <w:color w:val="000000"/>
        </w:rPr>
        <w:t>Nilai kedisiplinan dan tanggung jawab ditanamkan melalui aturan kehadiran, adab belajar, serta tugas hafalan yang harus dilaporkan pada pertemuan berikutnya. Guru menegur dengan lembut dan orang tua ikut mendampingi anak mengulang hafalan di rumah. Kolaborasi antara guru dan orang tua memperkuat internalisasi nilai Islam secara</w:t>
      </w:r>
      <w:r w:rsidR="00380650">
        <w:rPr>
          <w:rFonts w:ascii="Times New Roman" w:eastAsia="Times New Roman" w:hAnsi="Times New Roman" w:cs="Times New Roman"/>
          <w:color w:val="000000"/>
        </w:rPr>
        <w:t xml:space="preserve"> </w:t>
      </w:r>
      <w:r w:rsidR="00380650" w:rsidRPr="00380650">
        <w:rPr>
          <w:rFonts w:ascii="Times New Roman" w:eastAsia="Times New Roman" w:hAnsi="Times New Roman" w:cs="Times New Roman"/>
          <w:color w:val="000000"/>
        </w:rPr>
        <w:t>berkelanjutan sehingga anak memahami bahwa belajar agama bukan hanya dilakukan di tempat ngaji, tetapi juga dalam kehidupan sehari-hari</w:t>
      </w:r>
      <w:sdt>
        <w:sdtPr>
          <w:rPr>
            <w:rFonts w:ascii="Times New Roman" w:eastAsia="Times New Roman" w:hAnsi="Times New Roman" w:cs="Times New Roman"/>
            <w:color w:val="000000"/>
          </w:rPr>
          <w:id w:val="-1250193981"/>
          <w:citation/>
        </w:sdtPr>
        <w:sdtContent>
          <w:r w:rsidR="00380650">
            <w:rPr>
              <w:rFonts w:ascii="Times New Roman" w:eastAsia="Times New Roman" w:hAnsi="Times New Roman" w:cs="Times New Roman"/>
              <w:color w:val="000000"/>
            </w:rPr>
            <w:fldChar w:fldCharType="begin"/>
          </w:r>
          <w:r w:rsidR="00380650">
            <w:rPr>
              <w:rFonts w:ascii="Times New Roman" w:eastAsia="Times New Roman" w:hAnsi="Times New Roman" w:cs="Times New Roman"/>
              <w:color w:val="000000"/>
              <w:lang w:val="en-US"/>
            </w:rPr>
            <w:instrText xml:space="preserve"> CITATION Bah10 \l 1033 </w:instrText>
          </w:r>
          <w:r w:rsidR="00380650">
            <w:rPr>
              <w:rFonts w:ascii="Times New Roman" w:eastAsia="Times New Roman" w:hAnsi="Times New Roman" w:cs="Times New Roman"/>
              <w:color w:val="000000"/>
            </w:rPr>
            <w:fldChar w:fldCharType="separate"/>
          </w:r>
          <w:r w:rsidR="00380650">
            <w:rPr>
              <w:rFonts w:ascii="Times New Roman" w:eastAsia="Times New Roman" w:hAnsi="Times New Roman" w:cs="Times New Roman"/>
              <w:noProof/>
              <w:color w:val="000000"/>
              <w:lang w:val="en-US"/>
            </w:rPr>
            <w:t xml:space="preserve"> </w:t>
          </w:r>
          <w:r w:rsidR="00380650" w:rsidRPr="00380650">
            <w:rPr>
              <w:rFonts w:ascii="Times New Roman" w:eastAsia="Times New Roman" w:hAnsi="Times New Roman" w:cs="Times New Roman"/>
              <w:noProof/>
              <w:color w:val="000000"/>
              <w:lang w:val="en-US"/>
            </w:rPr>
            <w:t>(Baharuddin, 2010)</w:t>
          </w:r>
          <w:r w:rsidR="00380650">
            <w:rPr>
              <w:rFonts w:ascii="Times New Roman" w:eastAsia="Times New Roman" w:hAnsi="Times New Roman" w:cs="Times New Roman"/>
              <w:color w:val="000000"/>
            </w:rPr>
            <w:fldChar w:fldCharType="end"/>
          </w:r>
        </w:sdtContent>
      </w:sdt>
      <w:r w:rsidR="00380650">
        <w:rPr>
          <w:rFonts w:ascii="Times New Roman" w:eastAsia="Times New Roman" w:hAnsi="Times New Roman" w:cs="Times New Roman"/>
          <w:color w:val="000000"/>
        </w:rPr>
        <w:t xml:space="preserve">. </w:t>
      </w:r>
    </w:p>
    <w:p w14:paraId="6398DEC5" w14:textId="0BB2A897" w:rsidR="00BC7265" w:rsidRPr="00E56391" w:rsidRDefault="00380650" w:rsidP="00380650">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380650">
        <w:rPr>
          <w:rFonts w:ascii="Times New Roman" w:eastAsia="Times New Roman" w:hAnsi="Times New Roman" w:cs="Times New Roman"/>
          <w:color w:val="000000"/>
        </w:rPr>
        <w:t>Secara keseluruhan, strategi guru PAI di Baitul Ilmi Al-Ikhlas efektif melalui kombinasi keteladanan, cerita, metode interaktif, pengulangan, disiplin, serta motivasi. Kehadiran mahasiswa KKN dan lingkungan belajar yang hangat turut memperkuat keberhasilan. Anak-anak tidak hanya memahami bacaan dan hafalan, tetapi juga menunjukkan sikap akhlak yang semakin baik.10 Dengan demikian, kegiatan ngaji di Desa Hamparan Perak memiliki peran penting dalam membentuk karakter Islami sejak dini dan menunjukkan besarnya kontribusi guru ngaji tradisional sebagai ujung tombak pendidikan agama di masyarakat.</w:t>
      </w:r>
    </w:p>
    <w:p w14:paraId="376C4784" w14:textId="77777777" w:rsidR="00E56391" w:rsidRDefault="00E56391">
      <w:pPr>
        <w:tabs>
          <w:tab w:val="left" w:pos="993"/>
        </w:tabs>
        <w:spacing w:after="0" w:line="240" w:lineRule="auto"/>
        <w:jc w:val="both"/>
        <w:rPr>
          <w:rFonts w:ascii="Times New Roman" w:eastAsia="Times New Roman" w:hAnsi="Times New Roman" w:cs="Times New Roman"/>
          <w:b/>
          <w:bCs/>
          <w:color w:val="000000"/>
        </w:rPr>
      </w:pPr>
    </w:p>
    <w:p w14:paraId="1E340FEE" w14:textId="22587AD0" w:rsidR="00A04D02" w:rsidRPr="00E56391" w:rsidRDefault="00000000">
      <w:pPr>
        <w:tabs>
          <w:tab w:val="left" w:pos="993"/>
        </w:tabs>
        <w:spacing w:after="0" w:line="240" w:lineRule="auto"/>
        <w:jc w:val="both"/>
        <w:rPr>
          <w:rFonts w:ascii="Times New Roman" w:eastAsia="Times New Roman" w:hAnsi="Times New Roman" w:cs="Times New Roman"/>
          <w:b/>
          <w:bCs/>
          <w:color w:val="000000"/>
        </w:rPr>
      </w:pPr>
      <w:r w:rsidRPr="00E56391">
        <w:rPr>
          <w:rFonts w:ascii="Times New Roman" w:eastAsia="Times New Roman" w:hAnsi="Times New Roman" w:cs="Times New Roman"/>
          <w:b/>
          <w:bCs/>
          <w:color w:val="000000"/>
        </w:rPr>
        <w:t>SIMPULAN</w:t>
      </w:r>
    </w:p>
    <w:p w14:paraId="4E53E23F" w14:textId="2132E11D" w:rsidR="00A04D02" w:rsidRPr="00E56391" w:rsidRDefault="00380650">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380650">
        <w:rPr>
          <w:rFonts w:ascii="Times New Roman" w:eastAsia="Times New Roman" w:hAnsi="Times New Roman" w:cs="Times New Roman"/>
          <w:color w:val="000000"/>
        </w:rPr>
        <w:t>Berdasarkan penelitian di Baitul Ilmi Al-Ikhlas Desa Hamparan Perak, strategi guru Pendidikan Agama Islam dalam menanamkan nilai-nilai keislaman pada anak usia sekolah dasar terbukti efektif melalui penerapan keteladanan, metode cerita, tanya jawab, drill, dan motivasi, yang didukung lingkungan belajar kekeluargaan serta komunikasi guru dengan orang tua. Kehadiran mahasiswa KKN dengan media modern seperti PowerPoint turut memperkuat minat dan pemahaman anak terhadap kisah Nabi Muhammad SAW. Kombinasi strategi dan lingkungan tersebut berhasil membantu anak memahami serta mempraktikkan nilai disiplin, tanggung jawab, dan akhlak Islami dalam kehidupan sehari-hari, sekaligus menegaskan pentingnya peran tempat ngaji tradisional sebagai pusat pembinaan karakter sejak dini.</w:t>
      </w:r>
    </w:p>
    <w:p w14:paraId="031B5AFD" w14:textId="77777777" w:rsidR="00A04D02" w:rsidRPr="00E56391" w:rsidRDefault="00A04D02">
      <w:pPr>
        <w:tabs>
          <w:tab w:val="left" w:pos="993"/>
        </w:tabs>
        <w:spacing w:after="0" w:line="240" w:lineRule="auto"/>
        <w:jc w:val="both"/>
        <w:rPr>
          <w:rFonts w:ascii="Times New Roman" w:eastAsia="Times New Roman" w:hAnsi="Times New Roman" w:cs="Times New Roman"/>
          <w:color w:val="000000"/>
        </w:rPr>
      </w:pPr>
    </w:p>
    <w:p w14:paraId="4B7E560E" w14:textId="77777777" w:rsidR="00A04D02" w:rsidRPr="00E56391" w:rsidRDefault="00000000">
      <w:pPr>
        <w:tabs>
          <w:tab w:val="left" w:pos="993"/>
        </w:tabs>
        <w:spacing w:after="0" w:line="240" w:lineRule="auto"/>
        <w:jc w:val="both"/>
        <w:rPr>
          <w:rFonts w:ascii="Times New Roman" w:eastAsia="Times New Roman" w:hAnsi="Times New Roman" w:cs="Times New Roman"/>
          <w:b/>
          <w:bCs/>
          <w:color w:val="000000"/>
        </w:rPr>
      </w:pPr>
      <w:r w:rsidRPr="00E56391">
        <w:rPr>
          <w:rFonts w:ascii="Times New Roman" w:eastAsia="Times New Roman" w:hAnsi="Times New Roman" w:cs="Times New Roman"/>
          <w:b/>
          <w:bCs/>
          <w:color w:val="000000"/>
        </w:rPr>
        <w:t>UCAPAN TERIMAKASIH</w:t>
      </w:r>
    </w:p>
    <w:p w14:paraId="48B82F21" w14:textId="37F2E9D5" w:rsidR="00A04D02" w:rsidRPr="00E56391" w:rsidRDefault="00380650">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380650">
        <w:rPr>
          <w:rFonts w:ascii="Times New Roman" w:eastAsia="Times New Roman" w:hAnsi="Times New Roman" w:cs="Times New Roman"/>
          <w:color w:val="000000"/>
        </w:rPr>
        <w:t>Penulis mengucapkan terima kasih kepada Lembaga Penelitian dan Pengabdian Masyarakat (LPPM) STIT Al-Washliyah yang telah memberikan dukungan dan arahan selama pelaksanaan kegiatan Kuliah Kerja Nyata (KKN). Ucapan terima kasih juga disampaikan kepada pihak Desa Hamparan Perak, khususnya pengelola Baitul Ilmi Al- Ikhlas, yang telah memberikan izin, bantuan, dan kerja sama sehingga penelitian ini dapat berjalan dengan baik. Selain itu, penulis menyampaikan apresiasi kepada seluruh mahasiswa KKN kelompok 11, masyarakat setempat, serta pihak-pihak lain yang turut membantu dalam penyusunan manuskrip ini. Seluruh dukungan tersebut menjadi bagian penting dalam terselesaikannya penelitian dan penulisan artikel ini.</w:t>
      </w:r>
    </w:p>
    <w:p w14:paraId="5CF4DFE0" w14:textId="77777777" w:rsidR="00A04D02" w:rsidRPr="00E56391" w:rsidRDefault="00A04D02">
      <w:pPr>
        <w:tabs>
          <w:tab w:val="left" w:pos="993"/>
        </w:tabs>
        <w:spacing w:after="0" w:line="240" w:lineRule="auto"/>
        <w:jc w:val="both"/>
        <w:rPr>
          <w:rFonts w:ascii="Times New Roman" w:eastAsia="Times New Roman" w:hAnsi="Times New Roman" w:cs="Times New Roman"/>
          <w:color w:val="000000"/>
        </w:rPr>
      </w:pPr>
    </w:p>
    <w:p w14:paraId="393D7AE1" w14:textId="01D0F9B1" w:rsidR="00A04D02" w:rsidRPr="00E56391" w:rsidRDefault="00000000">
      <w:pPr>
        <w:tabs>
          <w:tab w:val="left" w:pos="993"/>
        </w:tabs>
        <w:spacing w:after="0" w:line="240" w:lineRule="auto"/>
        <w:jc w:val="both"/>
        <w:rPr>
          <w:rFonts w:ascii="Times New Roman" w:eastAsia="Times New Roman" w:hAnsi="Times New Roman" w:cs="Times New Roman"/>
          <w:b/>
          <w:bCs/>
          <w:color w:val="000000"/>
        </w:rPr>
      </w:pPr>
      <w:r w:rsidRPr="00E56391">
        <w:rPr>
          <w:rFonts w:ascii="Times New Roman" w:eastAsia="Times New Roman" w:hAnsi="Times New Roman" w:cs="Times New Roman"/>
          <w:b/>
          <w:bCs/>
          <w:color w:val="000000"/>
        </w:rPr>
        <w:t xml:space="preserve">Daftar </w:t>
      </w:r>
      <w:r w:rsidR="00380650">
        <w:rPr>
          <w:rFonts w:ascii="Times New Roman" w:eastAsia="Times New Roman" w:hAnsi="Times New Roman" w:cs="Times New Roman"/>
          <w:b/>
          <w:bCs/>
          <w:color w:val="000000"/>
        </w:rPr>
        <w:t>Pustaka</w:t>
      </w:r>
    </w:p>
    <w:p w14:paraId="33EAE523" w14:textId="2697821D"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Baharuddin, dkk. </w:t>
      </w:r>
      <w:r>
        <w:rPr>
          <w:rFonts w:ascii="Times New Roman" w:eastAsia="Times New Roman" w:hAnsi="Times New Roman" w:cs="Times New Roman"/>
          <w:color w:val="000000"/>
        </w:rPr>
        <w:t xml:space="preserve">(2010). </w:t>
      </w:r>
      <w:r w:rsidRPr="00973BBF">
        <w:rPr>
          <w:rFonts w:ascii="Times New Roman" w:eastAsia="Times New Roman" w:hAnsi="Times New Roman" w:cs="Times New Roman"/>
          <w:i/>
          <w:iCs/>
          <w:color w:val="000000"/>
        </w:rPr>
        <w:t>Pendidikan Humanistik</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 :</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Ar-Ruzz Media</w:t>
      </w:r>
    </w:p>
    <w:p w14:paraId="1D674C75" w14:textId="120C1803"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Djamaluddin, dkk. </w:t>
      </w:r>
      <w:r>
        <w:rPr>
          <w:rFonts w:ascii="Times New Roman" w:eastAsia="Times New Roman" w:hAnsi="Times New Roman" w:cs="Times New Roman"/>
          <w:color w:val="000000"/>
        </w:rPr>
        <w:t xml:space="preserve">(2011). </w:t>
      </w:r>
      <w:r w:rsidRPr="00973BBF">
        <w:rPr>
          <w:rFonts w:ascii="Times New Roman" w:eastAsia="Times New Roman" w:hAnsi="Times New Roman" w:cs="Times New Roman"/>
          <w:i/>
          <w:iCs/>
          <w:color w:val="000000"/>
        </w:rPr>
        <w:t>Kapita Selekta Pendidikan Islam</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Bandung : Pustaka Setia</w:t>
      </w:r>
    </w:p>
    <w:p w14:paraId="7501DE30" w14:textId="63B5D2FE"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Hasbullah, </w:t>
      </w:r>
      <w:r>
        <w:rPr>
          <w:rFonts w:ascii="Times New Roman" w:eastAsia="Times New Roman" w:hAnsi="Times New Roman" w:cs="Times New Roman"/>
          <w:color w:val="000000"/>
        </w:rPr>
        <w:t xml:space="preserve">(2012). </w:t>
      </w:r>
      <w:r w:rsidRPr="00973BBF">
        <w:rPr>
          <w:rFonts w:ascii="Times New Roman" w:eastAsia="Times New Roman" w:hAnsi="Times New Roman" w:cs="Times New Roman"/>
          <w:i/>
          <w:iCs/>
          <w:color w:val="000000"/>
        </w:rPr>
        <w:t>Dasar-Dasar Ilmu Pendidikan</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 : Raja Grafindo Persada</w:t>
      </w:r>
    </w:p>
    <w:p w14:paraId="2CA19447" w14:textId="6A65AB00"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Nata</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Abidin</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2010). </w:t>
      </w:r>
      <w:r w:rsidRPr="00973BBF">
        <w:rPr>
          <w:rFonts w:ascii="Times New Roman" w:eastAsia="Times New Roman" w:hAnsi="Times New Roman" w:cs="Times New Roman"/>
          <w:i/>
          <w:iCs/>
          <w:color w:val="000000"/>
        </w:rPr>
        <w:t>Filsafat Pendidikan Islam</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w:t>
      </w:r>
      <w:r>
        <w:rPr>
          <w:rFonts w:ascii="Times New Roman" w:eastAsia="Times New Roman" w:hAnsi="Times New Roman" w:cs="Times New Roman"/>
          <w:color w:val="000000"/>
        </w:rPr>
        <w:t>:</w:t>
      </w:r>
      <w:r w:rsidRPr="00973BBF">
        <w:rPr>
          <w:rFonts w:ascii="Times New Roman" w:eastAsia="Times New Roman" w:hAnsi="Times New Roman" w:cs="Times New Roman"/>
          <w:color w:val="000000"/>
        </w:rPr>
        <w:t xml:space="preserve"> Rajawali Pers</w:t>
      </w:r>
      <w:r>
        <w:rPr>
          <w:rFonts w:ascii="Times New Roman" w:eastAsia="Times New Roman" w:hAnsi="Times New Roman" w:cs="Times New Roman"/>
          <w:color w:val="000000"/>
        </w:rPr>
        <w:t>.</w:t>
      </w:r>
    </w:p>
    <w:p w14:paraId="595E1097" w14:textId="7B5910D0"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lastRenderedPageBreak/>
        <w:t>Nizar, Samsul</w:t>
      </w:r>
      <w:r>
        <w:rPr>
          <w:rFonts w:ascii="Times New Roman" w:eastAsia="Times New Roman" w:hAnsi="Times New Roman" w:cs="Times New Roman"/>
          <w:color w:val="000000"/>
        </w:rPr>
        <w:t xml:space="preserve">. (2009). </w:t>
      </w:r>
      <w:r w:rsidRPr="00973BBF">
        <w:rPr>
          <w:rFonts w:ascii="Times New Roman" w:eastAsia="Times New Roman" w:hAnsi="Times New Roman" w:cs="Times New Roman"/>
          <w:i/>
          <w:iCs/>
          <w:color w:val="000000"/>
        </w:rPr>
        <w:t>Sejarah Pendidikan Islam</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 : Kencana Prenada Media Group</w:t>
      </w:r>
    </w:p>
    <w:p w14:paraId="11F6844C" w14:textId="77777777" w:rsidR="00973BBF" w:rsidRP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Muhaimin, </w:t>
      </w:r>
      <w:r>
        <w:rPr>
          <w:rFonts w:ascii="Times New Roman" w:eastAsia="Times New Roman" w:hAnsi="Times New Roman" w:cs="Times New Roman"/>
          <w:color w:val="000000"/>
        </w:rPr>
        <w:t xml:space="preserve">(2011). </w:t>
      </w:r>
      <w:r w:rsidRPr="00973BBF">
        <w:rPr>
          <w:rFonts w:ascii="Times New Roman" w:eastAsia="Times New Roman" w:hAnsi="Times New Roman" w:cs="Times New Roman"/>
          <w:i/>
          <w:iCs/>
          <w:color w:val="000000"/>
        </w:rPr>
        <w:t>Pradigma Pendidikan Agam Islam di Sekolah</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Bandung : Remaja Rosdakarya</w:t>
      </w:r>
    </w:p>
    <w:p w14:paraId="22E6F94B" w14:textId="0DBB6634" w:rsid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Mahmud, H., </w:t>
      </w:r>
      <w:r>
        <w:rPr>
          <w:rFonts w:ascii="Times New Roman" w:eastAsia="Times New Roman" w:hAnsi="Times New Roman" w:cs="Times New Roman"/>
          <w:color w:val="000000"/>
        </w:rPr>
        <w:t xml:space="preserve">(2011). </w:t>
      </w:r>
      <w:r w:rsidRPr="00973BBF">
        <w:rPr>
          <w:rFonts w:ascii="Times New Roman" w:eastAsia="Times New Roman" w:hAnsi="Times New Roman" w:cs="Times New Roman"/>
          <w:i/>
          <w:iCs/>
          <w:color w:val="000000"/>
        </w:rPr>
        <w:t>Pemikiran Pendidikan Islam</w:t>
      </w:r>
      <w:r>
        <w:rPr>
          <w:rFonts w:ascii="Times New Roman" w:eastAsia="Times New Roman" w:hAnsi="Times New Roman" w:cs="Times New Roman"/>
          <w:i/>
          <w:iCs/>
          <w:color w:val="000000"/>
        </w:rPr>
        <w:t xml:space="preserve">. </w:t>
      </w:r>
      <w:r w:rsidRPr="00973BBF">
        <w:rPr>
          <w:rFonts w:ascii="Times New Roman" w:eastAsia="Times New Roman" w:hAnsi="Times New Roman" w:cs="Times New Roman"/>
          <w:color w:val="000000"/>
        </w:rPr>
        <w:t>Bandung : Pustaka Setia</w:t>
      </w:r>
    </w:p>
    <w:p w14:paraId="694C9F3F" w14:textId="3B86233B" w:rsidR="00973BBF" w:rsidRP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Ramayulis, </w:t>
      </w:r>
      <w:r>
        <w:rPr>
          <w:rFonts w:ascii="Times New Roman" w:eastAsia="Times New Roman" w:hAnsi="Times New Roman" w:cs="Times New Roman"/>
          <w:color w:val="000000"/>
        </w:rPr>
        <w:t xml:space="preserve">(2011). </w:t>
      </w:r>
      <w:r w:rsidRPr="00973BBF">
        <w:rPr>
          <w:rFonts w:ascii="Times New Roman" w:eastAsia="Times New Roman" w:hAnsi="Times New Roman" w:cs="Times New Roman"/>
          <w:i/>
          <w:iCs/>
          <w:color w:val="000000"/>
        </w:rPr>
        <w:t>Metodlogi Pendidikan Agama Islam</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 : Kalam Mulia.</w:t>
      </w:r>
    </w:p>
    <w:p w14:paraId="34E955D3" w14:textId="70E49F2D" w:rsidR="00973BBF" w:rsidRP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Tafsir,</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Ahmad</w:t>
      </w:r>
      <w:r>
        <w:rPr>
          <w:rFonts w:ascii="Times New Roman" w:eastAsia="Times New Roman" w:hAnsi="Times New Roman" w:cs="Times New Roman"/>
          <w:color w:val="000000"/>
        </w:rPr>
        <w:t>. (2012).</w:t>
      </w:r>
      <w:r w:rsidRPr="00973BBF">
        <w:rPr>
          <w:rFonts w:ascii="Times New Roman" w:eastAsia="Times New Roman" w:hAnsi="Times New Roman" w:cs="Times New Roman"/>
          <w:color w:val="000000"/>
        </w:rPr>
        <w:t xml:space="preserve"> </w:t>
      </w:r>
      <w:r w:rsidRPr="00973BBF">
        <w:rPr>
          <w:rFonts w:ascii="Times New Roman" w:eastAsia="Times New Roman" w:hAnsi="Times New Roman" w:cs="Times New Roman"/>
          <w:i/>
          <w:iCs/>
          <w:color w:val="000000"/>
        </w:rPr>
        <w:t>Ilmu Pendidikan dalam Perspektif Islam</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Bandung: Remaja Rosdakarya</w:t>
      </w:r>
    </w:p>
    <w:p w14:paraId="4C937963" w14:textId="707451BD" w:rsidR="00973BBF" w:rsidRPr="00973BBF" w:rsidRDefault="00973BBF" w:rsidP="00973BBF">
      <w:pPr>
        <w:tabs>
          <w:tab w:val="left" w:pos="993"/>
        </w:tabs>
        <w:spacing w:after="0" w:line="240" w:lineRule="auto"/>
        <w:jc w:val="both"/>
        <w:rPr>
          <w:rFonts w:ascii="Times New Roman" w:eastAsia="Times New Roman" w:hAnsi="Times New Roman" w:cs="Times New Roman"/>
          <w:color w:val="000000"/>
        </w:rPr>
      </w:pPr>
      <w:r w:rsidRPr="00973BBF">
        <w:rPr>
          <w:rFonts w:ascii="Times New Roman" w:eastAsia="Times New Roman" w:hAnsi="Times New Roman" w:cs="Times New Roman"/>
          <w:color w:val="000000"/>
        </w:rPr>
        <w:t xml:space="preserve">Zuhairini, dkk., </w:t>
      </w:r>
      <w:r>
        <w:rPr>
          <w:rFonts w:ascii="Times New Roman" w:eastAsia="Times New Roman" w:hAnsi="Times New Roman" w:cs="Times New Roman"/>
          <w:color w:val="000000"/>
        </w:rPr>
        <w:t xml:space="preserve">(2004). </w:t>
      </w:r>
      <w:r w:rsidRPr="00973BBF">
        <w:rPr>
          <w:rFonts w:ascii="Times New Roman" w:eastAsia="Times New Roman" w:hAnsi="Times New Roman" w:cs="Times New Roman"/>
          <w:i/>
          <w:iCs/>
          <w:color w:val="000000"/>
        </w:rPr>
        <w:t>Metodik Khusus Pendidikan Agama</w:t>
      </w:r>
      <w:r>
        <w:rPr>
          <w:rFonts w:ascii="Times New Roman" w:eastAsia="Times New Roman" w:hAnsi="Times New Roman" w:cs="Times New Roman"/>
          <w:color w:val="000000"/>
        </w:rPr>
        <w:t xml:space="preserve">. </w:t>
      </w:r>
      <w:r w:rsidRPr="00973BBF">
        <w:rPr>
          <w:rFonts w:ascii="Times New Roman" w:eastAsia="Times New Roman" w:hAnsi="Times New Roman" w:cs="Times New Roman"/>
          <w:color w:val="000000"/>
        </w:rPr>
        <w:t>Jakarta : Bumi Aksara</w:t>
      </w:r>
    </w:p>
    <w:p w14:paraId="4491FCF3" w14:textId="4B8E2112" w:rsidR="00A04D02" w:rsidRPr="00E56391" w:rsidRDefault="00A04D02" w:rsidP="00973BBF">
      <w:pPr>
        <w:tabs>
          <w:tab w:val="left" w:pos="993"/>
        </w:tabs>
        <w:spacing w:after="0" w:line="240" w:lineRule="auto"/>
        <w:jc w:val="both"/>
        <w:rPr>
          <w:rFonts w:ascii="Times New Roman" w:eastAsia="Times New Roman" w:hAnsi="Times New Roman" w:cs="Times New Roman"/>
          <w:color w:val="000000"/>
        </w:rPr>
      </w:pPr>
    </w:p>
    <w:sectPr w:rsidR="00A04D02" w:rsidRPr="00E56391">
      <w:headerReference w:type="default" r:id="rId14"/>
      <w:footerReference w:type="default" r:id="rId15"/>
      <w:footerReference w:type="first" r:id="rId16"/>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4219" w14:textId="77777777" w:rsidR="009507B4" w:rsidRDefault="009507B4">
      <w:pPr>
        <w:spacing w:after="0" w:line="240" w:lineRule="auto"/>
      </w:pPr>
      <w:r>
        <w:separator/>
      </w:r>
    </w:p>
  </w:endnote>
  <w:endnote w:type="continuationSeparator" w:id="0">
    <w:p w14:paraId="201B7FD1" w14:textId="77777777" w:rsidR="009507B4" w:rsidRDefault="0095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36B2ABE8-6965-4447-8D79-C866F11F8BE1}"/>
    <w:embedBold r:id="rId2" w:fontKey="{FBED540D-171A-4C82-91AC-18E74E44CDE5}"/>
    <w:embedItalic r:id="rId3" w:fontKey="{F30EC7C3-D510-4635-8234-9AC92810403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2EEE08F-F1B1-4FC9-8A15-D77A2108F933}"/>
  </w:font>
  <w:font w:name="Bookman Old Style">
    <w:panose1 w:val="02050604050505020204"/>
    <w:charset w:val="00"/>
    <w:family w:val="roman"/>
    <w:pitch w:val="variable"/>
    <w:sig w:usb0="00000287" w:usb1="00000000" w:usb2="00000000" w:usb3="00000000" w:csb0="0000009F" w:csb1="00000000"/>
    <w:embedRegular r:id="rId5" w:fontKey="{DB15B93A-3D17-453A-BB4E-97DBEB30ABAD}"/>
    <w:embedItalic r:id="rId6" w:fontKey="{4F1807BB-5F9E-42B4-8577-3F7D0D2F3A4B}"/>
  </w:font>
  <w:font w:name="Calibri Light">
    <w:panose1 w:val="020F0302020204030204"/>
    <w:charset w:val="00"/>
    <w:family w:val="swiss"/>
    <w:pitch w:val="variable"/>
    <w:sig w:usb0="E4002EFF" w:usb1="C000247B" w:usb2="00000009" w:usb3="00000000" w:csb0="000001FF" w:csb1="00000000"/>
    <w:embedRegular r:id="rId7" w:fontKey="{4C59701F-B90F-486C-8F2C-76B6A07C85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92B6" w14:textId="77777777" w:rsidR="00A04D02" w:rsidRDefault="00000000">
    <w:pPr>
      <w:tabs>
        <w:tab w:val="center" w:pos="4513"/>
        <w:tab w:val="right" w:pos="9026"/>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STIT Al-Washliyah Binjai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90E9" w14:textId="77777777" w:rsidR="00A04D02" w:rsidRDefault="00000000">
    <w:pPr>
      <w:tabs>
        <w:tab w:val="center" w:pos="4513"/>
        <w:tab w:val="right" w:pos="9026"/>
      </w:tabs>
      <w:spacing w:after="0" w:line="240" w:lineRule="auto"/>
      <w:jc w:val="center"/>
    </w:pPr>
    <w:r>
      <w:rPr>
        <w:rFonts w:ascii="Times New Roman" w:eastAsia="Times New Roman" w:hAnsi="Times New Roman" w:cs="Times New Roman"/>
        <w:b/>
        <w:bCs/>
      </w:rPr>
      <w:t>STIT Al-Washliyah Binjai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5E0FE" w14:textId="77777777" w:rsidR="009507B4" w:rsidRDefault="009507B4">
      <w:pPr>
        <w:spacing w:after="0" w:line="240" w:lineRule="auto"/>
      </w:pPr>
      <w:r>
        <w:separator/>
      </w:r>
    </w:p>
  </w:footnote>
  <w:footnote w:type="continuationSeparator" w:id="0">
    <w:p w14:paraId="7FF2DA7C" w14:textId="77777777" w:rsidR="009507B4" w:rsidRDefault="00950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E00F" w14:textId="6E5837FF" w:rsidR="00A04D02" w:rsidRPr="00B25807" w:rsidRDefault="00973BBF" w:rsidP="00973BBF">
    <w:pPr>
      <w:pBdr>
        <w:top w:val="nil"/>
        <w:left w:val="nil"/>
        <w:bottom w:val="nil"/>
        <w:right w:val="nil"/>
        <w:between w:val="nil"/>
      </w:pBdr>
      <w:spacing w:after="0" w:line="240" w:lineRule="auto"/>
      <w:ind w:left="2086" w:hanging="2086"/>
      <w:rPr>
        <w:rFonts w:ascii="Bookman Old Style" w:eastAsia="Bookman Old Style" w:hAnsi="Bookman Old Style" w:cs="Bookman Old Style"/>
        <w:color w:val="000000"/>
        <w:sz w:val="20"/>
        <w:szCs w:val="20"/>
      </w:rPr>
    </w:pPr>
    <w:r>
      <w:rPr>
        <w:rFonts w:ascii="Bookman Old Style" w:hAnsi="Bookman Old Style" w:cs="Times New Roman"/>
        <w:lang w:val="ms-MY"/>
      </w:rPr>
      <w:t>Irhamuddin</w:t>
    </w:r>
    <w:r w:rsidRPr="00B25807">
      <w:rPr>
        <w:rFonts w:ascii="Bookman Old Style" w:eastAsia="Bookman Old Style" w:hAnsi="Bookman Old Style" w:cs="Bookman Old Style"/>
        <w:sz w:val="20"/>
        <w:szCs w:val="20"/>
      </w:rPr>
      <w:t>, dkk</w:t>
    </w:r>
    <w:r w:rsidR="00112762" w:rsidRPr="00B25807">
      <w:rPr>
        <w:rFonts w:ascii="Bookman Old Style" w:eastAsia="Bookman Old Style" w:hAnsi="Bookman Old Style" w:cs="Bookman Old Style"/>
        <w:color w:val="000000"/>
        <w:sz w:val="20"/>
        <w:szCs w:val="20"/>
      </w:rPr>
      <w:t xml:space="preserve"> </w:t>
    </w:r>
    <w:r w:rsidRPr="00B25807">
      <w:rPr>
        <w:rFonts w:ascii="Bookman Old Style" w:eastAsia="Bookman Old Style" w:hAnsi="Bookman Old Style" w:cs="Bookman Old Style"/>
        <w:color w:val="000000"/>
        <w:sz w:val="20"/>
        <w:szCs w:val="20"/>
      </w:rPr>
      <w:t>|</w:t>
    </w:r>
    <w:r w:rsidR="00112762" w:rsidRPr="00B25807">
      <w:rPr>
        <w:rFonts w:ascii="Bookman Old Style" w:eastAsia="Bookman Old Style" w:hAnsi="Bookman Old Style" w:cs="Bookman Old Style"/>
        <w:color w:val="000000"/>
        <w:sz w:val="20"/>
        <w:szCs w:val="20"/>
      </w:rPr>
      <w:t xml:space="preserve"> </w:t>
    </w:r>
    <w:r w:rsidR="00112762" w:rsidRPr="00B25807">
      <w:rPr>
        <w:rFonts w:ascii="Bookman Old Style" w:hAnsi="Bookman Old Style" w:cs="Times New Roman"/>
        <w:i/>
        <w:iCs/>
        <w:szCs w:val="20"/>
        <w:lang w:val="ms-MY"/>
      </w:rPr>
      <w:t>Strategi</w:t>
    </w:r>
    <w:r w:rsidR="00112762" w:rsidRPr="00B25807">
      <w:rPr>
        <w:rFonts w:ascii="Bookman Old Style" w:hAnsi="Bookman Old Style" w:cs="Times New Roman"/>
        <w:i/>
        <w:iCs/>
        <w:spacing w:val="-3"/>
        <w:szCs w:val="20"/>
        <w:lang w:val="ms-MY"/>
      </w:rPr>
      <w:t xml:space="preserve"> </w:t>
    </w:r>
    <w:r w:rsidR="00112762" w:rsidRPr="00B25807">
      <w:rPr>
        <w:rFonts w:ascii="Bookman Old Style" w:hAnsi="Bookman Old Style" w:cs="Times New Roman"/>
        <w:i/>
        <w:iCs/>
        <w:szCs w:val="20"/>
        <w:lang w:val="ms-MY"/>
      </w:rPr>
      <w:t>Guru</w:t>
    </w:r>
    <w:r w:rsidR="00112762" w:rsidRPr="00B25807">
      <w:rPr>
        <w:rFonts w:ascii="Bookman Old Style" w:hAnsi="Bookman Old Style" w:cs="Times New Roman"/>
        <w:i/>
        <w:iCs/>
        <w:spacing w:val="-5"/>
        <w:szCs w:val="20"/>
        <w:lang w:val="ms-MY"/>
      </w:rPr>
      <w:t xml:space="preserve"> </w:t>
    </w:r>
    <w:r w:rsidR="00112762" w:rsidRPr="00B25807">
      <w:rPr>
        <w:rFonts w:ascii="Bookman Old Style" w:hAnsi="Bookman Old Style" w:cs="Times New Roman"/>
        <w:i/>
        <w:iCs/>
        <w:szCs w:val="20"/>
        <w:lang w:val="ms-MY"/>
      </w:rPr>
      <w:t>PAI Dalam</w:t>
    </w:r>
    <w:r w:rsidR="00112762" w:rsidRPr="00B25807">
      <w:rPr>
        <w:rFonts w:ascii="Bookman Old Style" w:hAnsi="Bookman Old Style" w:cs="Times New Roman"/>
        <w:i/>
        <w:iCs/>
        <w:spacing w:val="-6"/>
        <w:szCs w:val="20"/>
        <w:lang w:val="ms-MY"/>
      </w:rPr>
      <w:t xml:space="preserve"> </w:t>
    </w:r>
    <w:r w:rsidR="00112762" w:rsidRPr="00B25807">
      <w:rPr>
        <w:rFonts w:ascii="Bookman Old Style" w:hAnsi="Bookman Old Style" w:cs="Times New Roman"/>
        <w:i/>
        <w:iCs/>
        <w:szCs w:val="20"/>
        <w:lang w:val="ms-MY"/>
      </w:rPr>
      <w:t>Menanamkan</w:t>
    </w:r>
    <w:r w:rsidR="00112762" w:rsidRPr="00B25807">
      <w:rPr>
        <w:rFonts w:ascii="Bookman Old Style" w:hAnsi="Bookman Old Style" w:cs="Times New Roman"/>
        <w:i/>
        <w:iCs/>
        <w:spacing w:val="-5"/>
        <w:szCs w:val="20"/>
        <w:lang w:val="ms-MY"/>
      </w:rPr>
      <w:t xml:space="preserve"> </w:t>
    </w:r>
    <w:r w:rsidR="00112762" w:rsidRPr="00B25807">
      <w:rPr>
        <w:rFonts w:ascii="Bookman Old Style" w:hAnsi="Bookman Old Style" w:cs="Times New Roman"/>
        <w:i/>
        <w:iCs/>
        <w:szCs w:val="20"/>
        <w:lang w:val="ms-MY"/>
      </w:rPr>
      <w:t>Nilai</w:t>
    </w:r>
    <w:r w:rsidR="00112762" w:rsidRPr="00B25807">
      <w:rPr>
        <w:rFonts w:ascii="Bookman Old Style" w:hAnsi="Bookman Old Style" w:cs="Times New Roman"/>
        <w:i/>
        <w:iCs/>
        <w:spacing w:val="-7"/>
        <w:szCs w:val="20"/>
        <w:lang w:val="ms-MY"/>
      </w:rPr>
      <w:t xml:space="preserve"> </w:t>
    </w:r>
    <w:r w:rsidR="00112762" w:rsidRPr="00B25807">
      <w:rPr>
        <w:rFonts w:ascii="Bookman Old Style" w:hAnsi="Bookman Old Style" w:cs="Times New Roman"/>
        <w:i/>
        <w:iCs/>
        <w:szCs w:val="20"/>
        <w:lang w:val="ms-MY"/>
      </w:rPr>
      <w:t>Keislaman</w:t>
    </w:r>
    <w:r w:rsidR="00112762" w:rsidRPr="00B25807">
      <w:rPr>
        <w:rFonts w:ascii="Bookman Old Style" w:hAnsi="Bookman Old Style" w:cs="Times New Roman"/>
        <w:i/>
        <w:iCs/>
        <w:spacing w:val="-3"/>
        <w:szCs w:val="20"/>
        <w:lang w:val="ms-MY"/>
      </w:rPr>
      <w:t xml:space="preserve"> </w:t>
    </w:r>
    <w:r w:rsidR="00112762" w:rsidRPr="00B25807">
      <w:rPr>
        <w:rFonts w:ascii="Bookman Old Style" w:hAnsi="Bookman Old Style" w:cs="Times New Roman"/>
        <w:i/>
        <w:iCs/>
        <w:szCs w:val="20"/>
        <w:lang w:val="ms-MY"/>
      </w:rPr>
      <w:t>Pada</w:t>
    </w:r>
    <w:r w:rsidR="00112762" w:rsidRPr="00B25807">
      <w:rPr>
        <w:rFonts w:ascii="Bookman Old Style" w:hAnsi="Bookman Old Style" w:cs="Times New Roman"/>
        <w:i/>
        <w:iCs/>
        <w:spacing w:val="-5"/>
        <w:szCs w:val="20"/>
        <w:lang w:val="ms-MY"/>
      </w:rPr>
      <w:t xml:space="preserve"> </w:t>
    </w:r>
    <w:r w:rsidR="00112762" w:rsidRPr="00B25807">
      <w:rPr>
        <w:rFonts w:ascii="Bookman Old Style" w:hAnsi="Bookman Old Style" w:cs="Times New Roman"/>
        <w:i/>
        <w:iCs/>
        <w:szCs w:val="20"/>
        <w:lang w:val="ms-MY"/>
      </w:rPr>
      <w:t>Anak</w:t>
    </w:r>
    <w:r w:rsidR="00112762" w:rsidRPr="00B25807">
      <w:rPr>
        <w:rFonts w:ascii="Bookman Old Style" w:hAnsi="Bookman Old Style" w:cs="Times New Roman"/>
        <w:i/>
        <w:iCs/>
        <w:spacing w:val="-4"/>
        <w:szCs w:val="20"/>
        <w:lang w:val="ms-MY"/>
      </w:rPr>
      <w:t xml:space="preserve"> </w:t>
    </w:r>
    <w:r w:rsidR="00112762" w:rsidRPr="00B25807">
      <w:rPr>
        <w:rFonts w:ascii="Bookman Old Style" w:hAnsi="Bookman Old Style" w:cs="Times New Roman"/>
        <w:i/>
        <w:iCs/>
        <w:szCs w:val="20"/>
        <w:lang w:val="ms-MY"/>
      </w:rPr>
      <w:t>Usia Sekolah Dasar di Desa Hamparan Perak</w:t>
    </w:r>
  </w:p>
  <w:p w14:paraId="7F04941C" w14:textId="77777777" w:rsidR="00A04D02" w:rsidRDefault="00A04D02">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rPr>
    </w:pPr>
  </w:p>
  <w:p w14:paraId="6DB2EF41" w14:textId="77777777" w:rsidR="00A04D02" w:rsidRDefault="00A04D02">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02"/>
    <w:rsid w:val="0000689F"/>
    <w:rsid w:val="00112762"/>
    <w:rsid w:val="00220A2C"/>
    <w:rsid w:val="002A1DDE"/>
    <w:rsid w:val="00380650"/>
    <w:rsid w:val="0056436C"/>
    <w:rsid w:val="0080034E"/>
    <w:rsid w:val="009507B4"/>
    <w:rsid w:val="00973BBF"/>
    <w:rsid w:val="009B3CFC"/>
    <w:rsid w:val="009D4A7F"/>
    <w:rsid w:val="00A04D02"/>
    <w:rsid w:val="00B25807"/>
    <w:rsid w:val="00BC7265"/>
    <w:rsid w:val="00BF5105"/>
    <w:rsid w:val="00D7564E"/>
    <w:rsid w:val="00E56391"/>
    <w:rsid w:val="00F42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3029"/>
  <w15:docId w15:val="{5AA578A3-898F-4345-A08E-DA452AB3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styleId="UnresolvedMention">
    <w:name w:val="Unresolved Mention"/>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5054">
      <w:bodyDiv w:val="1"/>
      <w:marLeft w:val="0"/>
      <w:marRight w:val="0"/>
      <w:marTop w:val="0"/>
      <w:marBottom w:val="0"/>
      <w:divBdr>
        <w:top w:val="none" w:sz="0" w:space="0" w:color="auto"/>
        <w:left w:val="none" w:sz="0" w:space="0" w:color="auto"/>
        <w:bottom w:val="none" w:sz="0" w:space="0" w:color="auto"/>
        <w:right w:val="none" w:sz="0" w:space="0" w:color="auto"/>
      </w:divBdr>
    </w:div>
    <w:div w:id="207180292">
      <w:bodyDiv w:val="1"/>
      <w:marLeft w:val="0"/>
      <w:marRight w:val="0"/>
      <w:marTop w:val="0"/>
      <w:marBottom w:val="0"/>
      <w:divBdr>
        <w:top w:val="none" w:sz="0" w:space="0" w:color="auto"/>
        <w:left w:val="none" w:sz="0" w:space="0" w:color="auto"/>
        <w:bottom w:val="none" w:sz="0" w:space="0" w:color="auto"/>
        <w:right w:val="none" w:sz="0" w:space="0" w:color="auto"/>
      </w:divBdr>
    </w:div>
    <w:div w:id="361517240">
      <w:bodyDiv w:val="1"/>
      <w:marLeft w:val="0"/>
      <w:marRight w:val="0"/>
      <w:marTop w:val="0"/>
      <w:marBottom w:val="0"/>
      <w:divBdr>
        <w:top w:val="none" w:sz="0" w:space="0" w:color="auto"/>
        <w:left w:val="none" w:sz="0" w:space="0" w:color="auto"/>
        <w:bottom w:val="none" w:sz="0" w:space="0" w:color="auto"/>
        <w:right w:val="none" w:sz="0" w:space="0" w:color="auto"/>
      </w:divBdr>
    </w:div>
    <w:div w:id="375860823">
      <w:bodyDiv w:val="1"/>
      <w:marLeft w:val="0"/>
      <w:marRight w:val="0"/>
      <w:marTop w:val="0"/>
      <w:marBottom w:val="0"/>
      <w:divBdr>
        <w:top w:val="none" w:sz="0" w:space="0" w:color="auto"/>
        <w:left w:val="none" w:sz="0" w:space="0" w:color="auto"/>
        <w:bottom w:val="none" w:sz="0" w:space="0" w:color="auto"/>
        <w:right w:val="none" w:sz="0" w:space="0" w:color="auto"/>
      </w:divBdr>
    </w:div>
    <w:div w:id="665132813">
      <w:bodyDiv w:val="1"/>
      <w:marLeft w:val="0"/>
      <w:marRight w:val="0"/>
      <w:marTop w:val="0"/>
      <w:marBottom w:val="0"/>
      <w:divBdr>
        <w:top w:val="none" w:sz="0" w:space="0" w:color="auto"/>
        <w:left w:val="none" w:sz="0" w:space="0" w:color="auto"/>
        <w:bottom w:val="none" w:sz="0" w:space="0" w:color="auto"/>
        <w:right w:val="none" w:sz="0" w:space="0" w:color="auto"/>
      </w:divBdr>
    </w:div>
    <w:div w:id="673611026">
      <w:bodyDiv w:val="1"/>
      <w:marLeft w:val="0"/>
      <w:marRight w:val="0"/>
      <w:marTop w:val="0"/>
      <w:marBottom w:val="0"/>
      <w:divBdr>
        <w:top w:val="none" w:sz="0" w:space="0" w:color="auto"/>
        <w:left w:val="none" w:sz="0" w:space="0" w:color="auto"/>
        <w:bottom w:val="none" w:sz="0" w:space="0" w:color="auto"/>
        <w:right w:val="none" w:sz="0" w:space="0" w:color="auto"/>
      </w:divBdr>
    </w:div>
    <w:div w:id="797996136">
      <w:bodyDiv w:val="1"/>
      <w:marLeft w:val="0"/>
      <w:marRight w:val="0"/>
      <w:marTop w:val="0"/>
      <w:marBottom w:val="0"/>
      <w:divBdr>
        <w:top w:val="none" w:sz="0" w:space="0" w:color="auto"/>
        <w:left w:val="none" w:sz="0" w:space="0" w:color="auto"/>
        <w:bottom w:val="none" w:sz="0" w:space="0" w:color="auto"/>
        <w:right w:val="none" w:sz="0" w:space="0" w:color="auto"/>
      </w:divBdr>
    </w:div>
    <w:div w:id="1174108205">
      <w:bodyDiv w:val="1"/>
      <w:marLeft w:val="0"/>
      <w:marRight w:val="0"/>
      <w:marTop w:val="0"/>
      <w:marBottom w:val="0"/>
      <w:divBdr>
        <w:top w:val="none" w:sz="0" w:space="0" w:color="auto"/>
        <w:left w:val="none" w:sz="0" w:space="0" w:color="auto"/>
        <w:bottom w:val="none" w:sz="0" w:space="0" w:color="auto"/>
        <w:right w:val="none" w:sz="0" w:space="0" w:color="auto"/>
      </w:divBdr>
    </w:div>
    <w:div w:id="1203248747">
      <w:bodyDiv w:val="1"/>
      <w:marLeft w:val="0"/>
      <w:marRight w:val="0"/>
      <w:marTop w:val="0"/>
      <w:marBottom w:val="0"/>
      <w:divBdr>
        <w:top w:val="none" w:sz="0" w:space="0" w:color="auto"/>
        <w:left w:val="none" w:sz="0" w:space="0" w:color="auto"/>
        <w:bottom w:val="none" w:sz="0" w:space="0" w:color="auto"/>
        <w:right w:val="none" w:sz="0" w:space="0" w:color="auto"/>
      </w:divBdr>
    </w:div>
    <w:div w:id="1470391763">
      <w:bodyDiv w:val="1"/>
      <w:marLeft w:val="0"/>
      <w:marRight w:val="0"/>
      <w:marTop w:val="0"/>
      <w:marBottom w:val="0"/>
      <w:divBdr>
        <w:top w:val="none" w:sz="0" w:space="0" w:color="auto"/>
        <w:left w:val="none" w:sz="0" w:space="0" w:color="auto"/>
        <w:bottom w:val="none" w:sz="0" w:space="0" w:color="auto"/>
        <w:right w:val="none" w:sz="0" w:space="0" w:color="auto"/>
      </w:divBdr>
    </w:div>
    <w:div w:id="1565097946">
      <w:bodyDiv w:val="1"/>
      <w:marLeft w:val="0"/>
      <w:marRight w:val="0"/>
      <w:marTop w:val="0"/>
      <w:marBottom w:val="0"/>
      <w:divBdr>
        <w:top w:val="none" w:sz="0" w:space="0" w:color="auto"/>
        <w:left w:val="none" w:sz="0" w:space="0" w:color="auto"/>
        <w:bottom w:val="none" w:sz="0" w:space="0" w:color="auto"/>
        <w:right w:val="none" w:sz="0" w:space="0" w:color="auto"/>
      </w:divBdr>
    </w:div>
    <w:div w:id="1721592290">
      <w:bodyDiv w:val="1"/>
      <w:marLeft w:val="0"/>
      <w:marRight w:val="0"/>
      <w:marTop w:val="0"/>
      <w:marBottom w:val="0"/>
      <w:divBdr>
        <w:top w:val="none" w:sz="0" w:space="0" w:color="auto"/>
        <w:left w:val="none" w:sz="0" w:space="0" w:color="auto"/>
        <w:bottom w:val="none" w:sz="0" w:space="0" w:color="auto"/>
        <w:right w:val="none" w:sz="0" w:space="0" w:color="auto"/>
      </w:divBdr>
    </w:div>
    <w:div w:id="1853059027">
      <w:bodyDiv w:val="1"/>
      <w:marLeft w:val="0"/>
      <w:marRight w:val="0"/>
      <w:marTop w:val="0"/>
      <w:marBottom w:val="0"/>
      <w:divBdr>
        <w:top w:val="none" w:sz="0" w:space="0" w:color="auto"/>
        <w:left w:val="none" w:sz="0" w:space="0" w:color="auto"/>
        <w:bottom w:val="none" w:sz="0" w:space="0" w:color="auto"/>
        <w:right w:val="none" w:sz="0" w:space="0" w:color="auto"/>
      </w:divBdr>
    </w:div>
    <w:div w:id="2068069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journal.stitaw-binjai.ac.id/index.php/didaktika" TargetMode="External"/><Relationship Id="rId13" Type="http://schemas.openxmlformats.org/officeDocument/2006/relationships/hyperlink" Target="mailto:wisnuwihadi8@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banitriyono09@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ndyirsyad.24@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lipurnama@stitaw-binjai.ac.id" TargetMode="External"/><Relationship Id="rId4" Type="http://schemas.openxmlformats.org/officeDocument/2006/relationships/settings" Target="settings.xml"/><Relationship Id="rId9" Type="http://schemas.openxmlformats.org/officeDocument/2006/relationships/hyperlink" Target="mailto:irhamuddin@stitaw-binjai.ac.id"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QkVSYbL0gZnhdEDcgavIpDtn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TZ3MW9qYkxGSk5FUnYxaklRN2RVQmtaTDNtZGVHTjU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Abi10</b:Tag>
    <b:SourceType>Book</b:SourceType>
    <b:Guid>{247094B7-093F-435A-84CE-2AF41295AA26}</b:Guid>
    <b:Author>
      <b:Author>
        <b:NameList>
          <b:Person>
            <b:Last>Nata</b:Last>
            <b:First>Abidin</b:First>
          </b:Person>
        </b:NameList>
      </b:Author>
    </b:Author>
    <b:Title>Filsafat Pendidikan Islam</b:Title>
    <b:Year>2010</b:Year>
    <b:City>Jakarta</b:City>
    <b:Publisher>Rajawali Pers</b:Publisher>
    <b:RefOrder>1</b:RefOrder>
  </b:Source>
  <b:Source>
    <b:Tag>Ahm12</b:Tag>
    <b:SourceType>Book</b:SourceType>
    <b:Guid>{5D6EC909-3586-45F2-9866-1FA86AE80A4F}</b:Guid>
    <b:Author>
      <b:Author>
        <b:NameList>
          <b:Person>
            <b:Last>Tafsir</b:Last>
            <b:First>Ahmad</b:First>
          </b:Person>
        </b:NameList>
      </b:Author>
    </b:Author>
    <b:Title>Ilmu Pendidikan Islam Dalam Perspektif Islam</b:Title>
    <b:Year>2012</b:Year>
    <b:City>Bandung</b:City>
    <b:Publisher>Remaja Rosdakarya</b:Publisher>
    <b:RefOrder>2</b:RefOrder>
  </b:Source>
  <b:Source>
    <b:Tag>Sam09</b:Tag>
    <b:SourceType>Book</b:SourceType>
    <b:Guid>{A8116D9E-4785-4B53-B4F4-8850BAE41076}</b:Guid>
    <b:Author>
      <b:Author>
        <b:NameList>
          <b:Person>
            <b:Last>Nizar</b:Last>
            <b:First>Samsul</b:First>
          </b:Person>
        </b:NameList>
      </b:Author>
    </b:Author>
    <b:Title>Sejarah Pendidikan Islam</b:Title>
    <b:Year>2009</b:Year>
    <b:City>Jakarta</b:City>
    <b:Publisher>Kencana Prenada Media Group</b:Publisher>
    <b:RefOrder>3</b:RefOrder>
  </b:Source>
  <b:Source>
    <b:Tag>Ram11</b:Tag>
    <b:SourceType>Book</b:SourceType>
    <b:Guid>{4BA9C300-F996-4D5F-BF65-9F5B59B38798}</b:Guid>
    <b:Author>
      <b:Author>
        <b:NameList>
          <b:Person>
            <b:Last>Ramayulis</b:Last>
          </b:Person>
        </b:NameList>
      </b:Author>
    </b:Author>
    <b:Title>Metodologi Pendidikan Agama Islam</b:Title>
    <b:Year>2011</b:Year>
    <b:City>Jakarta</b:City>
    <b:Publisher>Kalam Mulia</b:Publisher>
    <b:RefOrder>4</b:RefOrder>
  </b:Source>
  <b:Source>
    <b:Tag>Muh11</b:Tag>
    <b:SourceType>Book</b:SourceType>
    <b:Guid>{C7627DA9-096D-4B0E-8EF4-521804717C74}</b:Guid>
    <b:Author>
      <b:Author>
        <b:NameList>
          <b:Person>
            <b:Last>Muhaimin</b:Last>
          </b:Person>
        </b:NameList>
      </b:Author>
    </b:Author>
    <b:Title>Pradigma Pendidikan Agama Islam di Sekolah</b:Title>
    <b:Year>2011</b:Year>
    <b:City>Bandung</b:City>
    <b:Publisher>Remaja Rosdakarya</b:Publisher>
    <b:RefOrder>5</b:RefOrder>
  </b:Source>
  <b:Source>
    <b:Tag>Has12</b:Tag>
    <b:SourceType>Book</b:SourceType>
    <b:Guid>{825927AD-F170-4CBE-8070-104EA0CDD928}</b:Guid>
    <b:Author>
      <b:Author>
        <b:NameList>
          <b:Person>
            <b:Last>Hasbullah</b:Last>
          </b:Person>
        </b:NameList>
      </b:Author>
    </b:Author>
    <b:Title>Dasar-Dasar Ilmu Pendidikan</b:Title>
    <b:Year>2012</b:Year>
    <b:City>Jakarta</b:City>
    <b:Publisher>Raja Grafindo Persada</b:Publisher>
    <b:RefOrder>6</b:RefOrder>
  </b:Source>
  <b:Source>
    <b:Tag>Mah11</b:Tag>
    <b:SourceType>Book</b:SourceType>
    <b:Guid>{3C0FDCE7-1954-4713-997A-CF998A30E9A4}</b:Guid>
    <b:Author>
      <b:Author>
        <b:NameList>
          <b:Person>
            <b:Last>Mahmud</b:Last>
          </b:Person>
        </b:NameList>
      </b:Author>
    </b:Author>
    <b:Title>Pemikiran Pendidikan Islam</b:Title>
    <b:Year>2011</b:Year>
    <b:City>Bandung</b:City>
    <b:Publisher>Pustaka Setia</b:Publisher>
    <b:RefOrder>7</b:RefOrder>
  </b:Source>
  <b:Source>
    <b:Tag>Zuh04</b:Tag>
    <b:SourceType>Book</b:SourceType>
    <b:Guid>{C7AD9CD9-5EC7-46B6-AFFE-C15C3B30F1B4}</b:Guid>
    <b:Author>
      <b:Author>
        <b:NameList>
          <b:Person>
            <b:Last>Zuhairini</b:Last>
            <b:First>dkk</b:First>
          </b:Person>
        </b:NameList>
      </b:Author>
    </b:Author>
    <b:Title>Metodik Khusus Pendidikan Agama</b:Title>
    <b:Year>2004</b:Year>
    <b:City>Jakarta</b:City>
    <b:Publisher>Bumi Aksara</b:Publisher>
    <b:RefOrder>8</b:RefOrder>
  </b:Source>
  <b:Source>
    <b:Tag>Bah10</b:Tag>
    <b:SourceType>Book</b:SourceType>
    <b:Guid>{10E82C69-C462-4AEA-B0E6-E7FAD96FC4FE}</b:Guid>
    <b:Author>
      <b:Author>
        <b:NameList>
          <b:Person>
            <b:Last>Baharuddin</b:Last>
            <b:First>dkk</b:First>
          </b:Person>
        </b:NameList>
      </b:Author>
    </b:Author>
    <b:Title>Pendidikan Humanistik</b:Title>
    <b:Year>2010</b:Year>
    <b:City>Jakarta</b:City>
    <b:Publisher>Ar-Ruzz Media</b:Publisher>
    <b:RefOrder>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304D3C-C892-4940-A5D7-70F8D878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9</cp:revision>
  <dcterms:created xsi:type="dcterms:W3CDTF">2021-10-05T15:45:00Z</dcterms:created>
  <dcterms:modified xsi:type="dcterms:W3CDTF">2026-06-13T05:33:00Z</dcterms:modified>
</cp:coreProperties>
</file>